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6B31" w14:textId="77777777" w:rsidR="008004DC" w:rsidRDefault="00E563C9" w:rsidP="008004DC">
      <w:pPr>
        <w:pStyle w:val="BodyText"/>
        <w:rPr>
          <w:rFonts w:ascii="Times New Roman"/>
          <w:sz w:val="20"/>
        </w:rPr>
      </w:pPr>
      <w:r>
        <w:rPr>
          <w:rFonts w:ascii="Times New Roman"/>
          <w:noProof/>
          <w:sz w:val="20"/>
        </w:rPr>
        <mc:AlternateContent>
          <mc:Choice Requires="wps">
            <w:drawing>
              <wp:anchor distT="0" distB="0" distL="114300" distR="114300" simplePos="0" relativeHeight="251668480" behindDoc="0" locked="0" layoutInCell="1" allowOverlap="1" wp14:anchorId="255DFBFF" wp14:editId="3E901560">
                <wp:simplePos x="0" y="0"/>
                <wp:positionH relativeFrom="column">
                  <wp:posOffset>2092960</wp:posOffset>
                </wp:positionH>
                <wp:positionV relativeFrom="paragraph">
                  <wp:posOffset>-4445</wp:posOffset>
                </wp:positionV>
                <wp:extent cx="5153660" cy="1438275"/>
                <wp:effectExtent l="0" t="0" r="0" b="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53660" cy="14382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2FC6A1" w14:textId="77777777" w:rsidR="0083516F" w:rsidRPr="00F66A71" w:rsidRDefault="0083516F" w:rsidP="008004DC">
                            <w:pPr>
                              <w:rPr>
                                <w:b/>
                                <w:bCs/>
                                <w:color w:val="1F4E79" w:themeColor="accent1" w:themeShade="80"/>
                                <w:sz w:val="44"/>
                                <w:szCs w:val="44"/>
                              </w:rPr>
                            </w:pPr>
                            <w:r w:rsidRPr="00F66A71">
                              <w:rPr>
                                <w:b/>
                                <w:bCs/>
                                <w:color w:val="1F4E79" w:themeColor="accent1" w:themeShade="80"/>
                                <w:sz w:val="44"/>
                                <w:szCs w:val="44"/>
                              </w:rPr>
                              <w:t xml:space="preserve">Health </w:t>
                            </w:r>
                            <w:r>
                              <w:rPr>
                                <w:b/>
                                <w:bCs/>
                                <w:color w:val="1F4E79" w:themeColor="accent1" w:themeShade="80"/>
                                <w:sz w:val="44"/>
                                <w:szCs w:val="44"/>
                              </w:rPr>
                              <w:t>&amp;</w:t>
                            </w:r>
                            <w:r w:rsidRPr="00F66A71">
                              <w:rPr>
                                <w:b/>
                                <w:bCs/>
                                <w:color w:val="1F4E79" w:themeColor="accent1" w:themeShade="80"/>
                                <w:sz w:val="44"/>
                                <w:szCs w:val="44"/>
                              </w:rPr>
                              <w:t xml:space="preserve"> Human Service Programs</w:t>
                            </w:r>
                          </w:p>
                          <w:p w14:paraId="0D31F3A3" w14:textId="77777777" w:rsidR="0083516F" w:rsidRPr="00F66A71" w:rsidRDefault="0083516F" w:rsidP="008004DC">
                            <w:pPr>
                              <w:rPr>
                                <w:b/>
                                <w:bCs/>
                                <w:color w:val="1F4E79" w:themeColor="accent1" w:themeShade="80"/>
                                <w:sz w:val="44"/>
                                <w:szCs w:val="44"/>
                              </w:rPr>
                            </w:pPr>
                            <w:r w:rsidRPr="00F66A71">
                              <w:rPr>
                                <w:b/>
                                <w:bCs/>
                                <w:color w:val="1F4E79" w:themeColor="accent1" w:themeShade="80"/>
                                <w:sz w:val="44"/>
                                <w:szCs w:val="44"/>
                              </w:rPr>
                              <w:t>Interprofessional Practice Initiative</w:t>
                            </w:r>
                          </w:p>
                          <w:p w14:paraId="672A6659" w14:textId="77777777" w:rsidR="0083516F" w:rsidRDefault="0083516F" w:rsidP="008004DC">
                            <w:pPr>
                              <w:rPr>
                                <w:b/>
                                <w:bCs/>
                                <w:color w:val="1F4E79" w:themeColor="accent1" w:themeShade="80"/>
                                <w:sz w:val="44"/>
                                <w:szCs w:val="44"/>
                              </w:rPr>
                            </w:pPr>
                          </w:p>
                          <w:p w14:paraId="0166D822" w14:textId="77777777" w:rsidR="0083516F" w:rsidRPr="00F66A71" w:rsidRDefault="0083516F" w:rsidP="008004DC">
                            <w:pPr>
                              <w:rPr>
                                <w:b/>
                                <w:bCs/>
                                <w:color w:val="1F4E79" w:themeColor="accent1" w:themeShade="80"/>
                                <w:sz w:val="44"/>
                                <w:szCs w:val="44"/>
                              </w:rPr>
                            </w:pPr>
                            <w:r w:rsidRPr="00F66A71">
                              <w:rPr>
                                <w:b/>
                                <w:bCs/>
                                <w:color w:val="1F4E79" w:themeColor="accent1" w:themeShade="80"/>
                                <w:sz w:val="44"/>
                                <w:szCs w:val="44"/>
                              </w:rPr>
                              <w:t>January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255DFBFF">
                <v:stroke joinstyle="miter"/>
                <v:path gradientshapeok="t" o:connecttype="rect"/>
              </v:shapetype>
              <v:shape id="Text Box 30" style="position:absolute;margin-left:164.8pt;margin-top:-.35pt;width:405.8pt;height:11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">
                <v:path arrowok="t"/>
                <v:textbox>
                  <w:txbxContent>
                    <w:p w:rsidRPr="00F66A71" w:rsidR="0083516F" w:rsidP="008004DC" w:rsidRDefault="0083516F" w14:paraId="322FC6A1" w14:textId="77777777">
                      <w:pPr>
                        <w:rPr>
                          <w:b/>
                          <w:bCs/>
                          <w:color w:val="1F4E79" w:themeColor="accent1" w:themeShade="80"/>
                          <w:sz w:val="44"/>
                          <w:szCs w:val="44"/>
                        </w:rPr>
                      </w:pPr>
                      <w:r w:rsidRPr="00F66A71">
                        <w:rPr>
                          <w:b/>
                          <w:bCs/>
                          <w:color w:val="1F4E79" w:themeColor="accent1" w:themeShade="80"/>
                          <w:sz w:val="44"/>
                          <w:szCs w:val="44"/>
                        </w:rPr>
                        <w:t xml:space="preserve">Health </w:t>
                      </w:r>
                      <w:r>
                        <w:rPr>
                          <w:b/>
                          <w:bCs/>
                          <w:color w:val="1F4E79" w:themeColor="accent1" w:themeShade="80"/>
                          <w:sz w:val="44"/>
                          <w:szCs w:val="44"/>
                        </w:rPr>
                        <w:t>&amp;</w:t>
                      </w:r>
                      <w:r w:rsidRPr="00F66A71">
                        <w:rPr>
                          <w:b/>
                          <w:bCs/>
                          <w:color w:val="1F4E79" w:themeColor="accent1" w:themeShade="80"/>
                          <w:sz w:val="44"/>
                          <w:szCs w:val="44"/>
                        </w:rPr>
                        <w:t xml:space="preserve"> Human Service Programs</w:t>
                      </w:r>
                    </w:p>
                    <w:p w:rsidRPr="00F66A71" w:rsidR="0083516F" w:rsidP="008004DC" w:rsidRDefault="0083516F" w14:paraId="0D31F3A3" w14:textId="77777777">
                      <w:pPr>
                        <w:rPr>
                          <w:b/>
                          <w:bCs/>
                          <w:color w:val="1F4E79" w:themeColor="accent1" w:themeShade="80"/>
                          <w:sz w:val="44"/>
                          <w:szCs w:val="44"/>
                        </w:rPr>
                      </w:pPr>
                      <w:r w:rsidRPr="00F66A71">
                        <w:rPr>
                          <w:b/>
                          <w:bCs/>
                          <w:color w:val="1F4E79" w:themeColor="accent1" w:themeShade="80"/>
                          <w:sz w:val="44"/>
                          <w:szCs w:val="44"/>
                        </w:rPr>
                        <w:t>Interprofessional Practice Initiative</w:t>
                      </w:r>
                    </w:p>
                    <w:p w:rsidR="0083516F" w:rsidP="008004DC" w:rsidRDefault="0083516F" w14:paraId="672A6659" w14:textId="77777777">
                      <w:pPr>
                        <w:rPr>
                          <w:b/>
                          <w:bCs/>
                          <w:color w:val="1F4E79" w:themeColor="accent1" w:themeShade="80"/>
                          <w:sz w:val="44"/>
                          <w:szCs w:val="44"/>
                        </w:rPr>
                      </w:pPr>
                    </w:p>
                    <w:p w:rsidRPr="00F66A71" w:rsidR="0083516F" w:rsidP="008004DC" w:rsidRDefault="0083516F" w14:paraId="0166D822" w14:textId="77777777">
                      <w:pPr>
                        <w:rPr>
                          <w:b/>
                          <w:bCs/>
                          <w:color w:val="1F4E79" w:themeColor="accent1" w:themeShade="80"/>
                          <w:sz w:val="44"/>
                          <w:szCs w:val="44"/>
                        </w:rPr>
                      </w:pPr>
                      <w:r w:rsidRPr="00F66A71">
                        <w:rPr>
                          <w:b/>
                          <w:bCs/>
                          <w:color w:val="1F4E79" w:themeColor="accent1" w:themeShade="80"/>
                          <w:sz w:val="44"/>
                          <w:szCs w:val="44"/>
                        </w:rPr>
                        <w:t>January 2021</w:t>
                      </w:r>
                    </w:p>
                  </w:txbxContent>
                </v:textbox>
              </v:shape>
            </w:pict>
          </mc:Fallback>
        </mc:AlternateContent>
      </w:r>
      <w:r w:rsidR="008004DC">
        <w:rPr>
          <w:rFonts w:ascii="Times New Roman"/>
          <w:noProof/>
          <w:sz w:val="20"/>
        </w:rPr>
        <w:drawing>
          <wp:inline distT="0" distB="0" distL="0" distR="0" wp14:anchorId="0EA969DC" wp14:editId="07777777">
            <wp:extent cx="1845310" cy="1429789"/>
            <wp:effectExtent l="0" t="0" r="0" b="0"/>
            <wp:docPr id="29" name="Picture 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2156" cy="1442842"/>
                    </a:xfrm>
                    <a:prstGeom prst="rect">
                      <a:avLst/>
                    </a:prstGeom>
                  </pic:spPr>
                </pic:pic>
              </a:graphicData>
            </a:graphic>
          </wp:inline>
        </w:drawing>
      </w:r>
    </w:p>
    <w:p w14:paraId="0A37501D" w14:textId="77777777" w:rsidR="008004DC" w:rsidRDefault="008004DC" w:rsidP="008004DC">
      <w:pPr>
        <w:pStyle w:val="BodyText"/>
        <w:ind w:left="2160" w:firstLine="720"/>
        <w:rPr>
          <w:rFonts w:ascii="Times New Roman"/>
          <w:sz w:val="20"/>
        </w:rPr>
      </w:pPr>
    </w:p>
    <w:p w14:paraId="5DAB6C7B" w14:textId="77777777" w:rsidR="008004DC" w:rsidRDefault="008004DC" w:rsidP="008004DC">
      <w:pPr>
        <w:pStyle w:val="BodyText"/>
        <w:rPr>
          <w:rFonts w:ascii="Times New Roman"/>
          <w:sz w:val="20"/>
        </w:rPr>
      </w:pPr>
    </w:p>
    <w:p w14:paraId="02EB378F" w14:textId="77777777" w:rsidR="008004DC" w:rsidRDefault="008004DC" w:rsidP="008004DC">
      <w:pPr>
        <w:pStyle w:val="BodyText"/>
        <w:rPr>
          <w:rFonts w:ascii="Times New Roman"/>
          <w:sz w:val="20"/>
        </w:rPr>
      </w:pPr>
    </w:p>
    <w:p w14:paraId="6A05A809" w14:textId="77777777" w:rsidR="008004DC" w:rsidRDefault="008004DC" w:rsidP="008004DC">
      <w:pPr>
        <w:pStyle w:val="BodyText"/>
        <w:rPr>
          <w:rFonts w:ascii="Times New Roman"/>
          <w:sz w:val="20"/>
        </w:rPr>
      </w:pPr>
    </w:p>
    <w:p w14:paraId="5A39BBE3" w14:textId="77777777" w:rsidR="008004DC" w:rsidRDefault="008004DC" w:rsidP="008004DC">
      <w:pPr>
        <w:pStyle w:val="BodyText"/>
        <w:spacing w:before="10"/>
        <w:rPr>
          <w:rFonts w:ascii="Times New Roman"/>
          <w:sz w:val="22"/>
        </w:rPr>
      </w:pPr>
    </w:p>
    <w:p w14:paraId="41C8F396" w14:textId="77777777" w:rsidR="008004DC" w:rsidRDefault="008004DC" w:rsidP="008004DC">
      <w:pPr>
        <w:pStyle w:val="BodyText"/>
        <w:ind w:left="2641"/>
        <w:rPr>
          <w:rFonts w:ascii="Times New Roman"/>
          <w:sz w:val="20"/>
        </w:rPr>
      </w:pPr>
    </w:p>
    <w:p w14:paraId="72A3D3EC" w14:textId="77777777" w:rsidR="008004DC" w:rsidRDefault="008004DC" w:rsidP="008004DC">
      <w:pPr>
        <w:pStyle w:val="BodyText"/>
        <w:rPr>
          <w:rFonts w:ascii="Times New Roman"/>
          <w:sz w:val="20"/>
        </w:rPr>
      </w:pPr>
    </w:p>
    <w:p w14:paraId="0D0B940D" w14:textId="77777777" w:rsidR="008004DC" w:rsidRDefault="008004DC" w:rsidP="008004DC">
      <w:pPr>
        <w:pStyle w:val="BodyText"/>
        <w:rPr>
          <w:rFonts w:ascii="Times New Roman"/>
          <w:sz w:val="20"/>
        </w:rPr>
      </w:pPr>
    </w:p>
    <w:p w14:paraId="0E27B00A" w14:textId="77777777" w:rsidR="008004DC" w:rsidRDefault="008004DC" w:rsidP="008004DC">
      <w:pPr>
        <w:pStyle w:val="BodyText"/>
        <w:rPr>
          <w:rFonts w:ascii="Times New Roman"/>
          <w:sz w:val="20"/>
        </w:rPr>
      </w:pPr>
    </w:p>
    <w:p w14:paraId="60061E4C" w14:textId="77777777" w:rsidR="008004DC" w:rsidRDefault="008004DC" w:rsidP="008004DC">
      <w:pPr>
        <w:pStyle w:val="BodyText"/>
        <w:rPr>
          <w:rFonts w:ascii="Times New Roman"/>
          <w:sz w:val="20"/>
        </w:rPr>
      </w:pPr>
    </w:p>
    <w:p w14:paraId="44EAFD9C" w14:textId="77777777" w:rsidR="008004DC" w:rsidRDefault="008004DC" w:rsidP="008004DC">
      <w:pPr>
        <w:pStyle w:val="BodyText"/>
        <w:rPr>
          <w:rFonts w:ascii="Times New Roman"/>
          <w:sz w:val="20"/>
        </w:rPr>
      </w:pPr>
    </w:p>
    <w:p w14:paraId="4B94D5A5" w14:textId="77777777" w:rsidR="008004DC" w:rsidRDefault="008004DC" w:rsidP="008004DC">
      <w:pPr>
        <w:pStyle w:val="BodyText"/>
        <w:rPr>
          <w:rFonts w:ascii="Times New Roman"/>
          <w:sz w:val="20"/>
        </w:rPr>
      </w:pPr>
    </w:p>
    <w:p w14:paraId="3DEEC669" w14:textId="77777777" w:rsidR="008004DC" w:rsidRDefault="008004DC" w:rsidP="008004DC">
      <w:pPr>
        <w:pStyle w:val="BodyText"/>
        <w:rPr>
          <w:rFonts w:ascii="Times New Roman"/>
          <w:sz w:val="20"/>
        </w:rPr>
      </w:pPr>
    </w:p>
    <w:p w14:paraId="3656B9AB" w14:textId="77777777" w:rsidR="008004DC" w:rsidRDefault="008004DC" w:rsidP="008004DC">
      <w:pPr>
        <w:pStyle w:val="BodyText"/>
        <w:rPr>
          <w:rFonts w:ascii="Times New Roman"/>
          <w:sz w:val="20"/>
        </w:rPr>
      </w:pPr>
    </w:p>
    <w:p w14:paraId="45FB0818" w14:textId="77777777" w:rsidR="008004DC" w:rsidRDefault="008004DC" w:rsidP="008004DC">
      <w:pPr>
        <w:pStyle w:val="BodyText"/>
        <w:spacing w:before="8"/>
        <w:rPr>
          <w:rFonts w:ascii="Times New Roman"/>
          <w:sz w:val="23"/>
        </w:rPr>
      </w:pPr>
    </w:p>
    <w:p w14:paraId="21C88CAE" w14:textId="1C02BCB1" w:rsidR="008004DC" w:rsidRDefault="00A1384D" w:rsidP="1C46E6C5">
      <w:pPr>
        <w:spacing w:before="84" w:line="292" w:lineRule="auto"/>
        <w:ind w:left="1072" w:right="918"/>
        <w:jc w:val="center"/>
        <w:rPr>
          <w:b/>
          <w:bCs/>
          <w:color w:val="000000" w:themeColor="text1"/>
          <w:sz w:val="48"/>
          <w:szCs w:val="48"/>
        </w:rPr>
      </w:pPr>
      <w:r>
        <w:rPr>
          <w:b/>
          <w:bCs/>
          <w:color w:val="000000" w:themeColor="text1"/>
          <w:sz w:val="48"/>
          <w:szCs w:val="48"/>
        </w:rPr>
        <w:t>Fall</w:t>
      </w:r>
      <w:r w:rsidR="1C46E6C5" w:rsidRPr="1C46E6C5">
        <w:rPr>
          <w:b/>
          <w:bCs/>
          <w:color w:val="000000" w:themeColor="text1"/>
          <w:sz w:val="48"/>
          <w:szCs w:val="48"/>
        </w:rPr>
        <w:t xml:space="preserve"> 2022 </w:t>
      </w:r>
      <w:r>
        <w:rPr>
          <w:b/>
          <w:bCs/>
          <w:color w:val="000000" w:themeColor="text1"/>
          <w:sz w:val="48"/>
          <w:szCs w:val="48"/>
        </w:rPr>
        <w:t>Sim-</w:t>
      </w:r>
      <w:r w:rsidR="1C46E6C5" w:rsidRPr="1C46E6C5">
        <w:rPr>
          <w:b/>
          <w:bCs/>
          <w:color w:val="000000" w:themeColor="text1"/>
          <w:sz w:val="48"/>
          <w:szCs w:val="48"/>
        </w:rPr>
        <w:t>IPE</w:t>
      </w:r>
    </w:p>
    <w:p w14:paraId="0F3C376A" w14:textId="611B4949" w:rsidR="00D24842" w:rsidRDefault="00D24842" w:rsidP="008004DC">
      <w:pPr>
        <w:spacing w:before="84" w:line="292" w:lineRule="auto"/>
        <w:ind w:left="1072" w:right="918"/>
        <w:jc w:val="center"/>
        <w:rPr>
          <w:b/>
          <w:color w:val="000000" w:themeColor="text1"/>
          <w:sz w:val="48"/>
        </w:rPr>
      </w:pPr>
      <w:r>
        <w:rPr>
          <w:b/>
          <w:color w:val="000000" w:themeColor="text1"/>
          <w:sz w:val="48"/>
        </w:rPr>
        <w:t>STUDENT INSTRUCTIONS</w:t>
      </w:r>
    </w:p>
    <w:p w14:paraId="049F31CB" w14:textId="77777777" w:rsidR="008004DC" w:rsidRDefault="008004DC" w:rsidP="008004DC">
      <w:pPr>
        <w:ind w:right="918"/>
        <w:rPr>
          <w:b/>
          <w:color w:val="000000" w:themeColor="text1"/>
          <w:sz w:val="24"/>
          <w:szCs w:val="24"/>
        </w:rPr>
      </w:pPr>
    </w:p>
    <w:p w14:paraId="53128261" w14:textId="77777777" w:rsidR="00767E94" w:rsidRDefault="00767E94" w:rsidP="008004DC">
      <w:pPr>
        <w:ind w:right="918"/>
        <w:rPr>
          <w:b/>
          <w:color w:val="000000" w:themeColor="text1"/>
          <w:sz w:val="24"/>
          <w:szCs w:val="24"/>
        </w:rPr>
      </w:pPr>
    </w:p>
    <w:p w14:paraId="62486C05" w14:textId="77777777" w:rsidR="00767E94" w:rsidRDefault="00767E94" w:rsidP="008004DC">
      <w:pPr>
        <w:ind w:right="918"/>
        <w:rPr>
          <w:b/>
          <w:color w:val="000000" w:themeColor="text1"/>
          <w:sz w:val="24"/>
          <w:szCs w:val="24"/>
        </w:rPr>
      </w:pPr>
    </w:p>
    <w:p w14:paraId="4101652C" w14:textId="77777777" w:rsidR="00767E94" w:rsidRDefault="00767E94" w:rsidP="008004DC">
      <w:pPr>
        <w:ind w:right="918"/>
        <w:rPr>
          <w:b/>
          <w:color w:val="000000" w:themeColor="text1"/>
          <w:sz w:val="24"/>
          <w:szCs w:val="24"/>
        </w:rPr>
      </w:pPr>
    </w:p>
    <w:p w14:paraId="4B99056E" w14:textId="77777777" w:rsidR="00767E94" w:rsidRDefault="00767E94" w:rsidP="008004DC">
      <w:pPr>
        <w:ind w:right="918"/>
        <w:rPr>
          <w:b/>
          <w:color w:val="000000" w:themeColor="text1"/>
          <w:sz w:val="24"/>
          <w:szCs w:val="24"/>
        </w:rPr>
      </w:pPr>
    </w:p>
    <w:p w14:paraId="1299C43A" w14:textId="77777777" w:rsidR="00767E94" w:rsidRDefault="00767E94" w:rsidP="008004DC">
      <w:pPr>
        <w:ind w:right="918"/>
        <w:rPr>
          <w:b/>
          <w:color w:val="000000" w:themeColor="text1"/>
          <w:sz w:val="24"/>
          <w:szCs w:val="24"/>
        </w:rPr>
      </w:pPr>
    </w:p>
    <w:p w14:paraId="4DDBEF00" w14:textId="77777777" w:rsidR="00767E94" w:rsidRDefault="00767E94" w:rsidP="008004DC">
      <w:pPr>
        <w:ind w:right="918"/>
        <w:rPr>
          <w:b/>
          <w:color w:val="000000" w:themeColor="text1"/>
          <w:sz w:val="24"/>
          <w:szCs w:val="24"/>
        </w:rPr>
      </w:pPr>
    </w:p>
    <w:p w14:paraId="3461D779" w14:textId="77777777" w:rsidR="00767E94" w:rsidRDefault="00767E94" w:rsidP="008004DC">
      <w:pPr>
        <w:ind w:right="918"/>
        <w:rPr>
          <w:b/>
          <w:color w:val="000000" w:themeColor="text1"/>
          <w:sz w:val="24"/>
          <w:szCs w:val="24"/>
        </w:rPr>
      </w:pPr>
    </w:p>
    <w:p w14:paraId="3CF2D8B6" w14:textId="77777777" w:rsidR="00767E94" w:rsidRDefault="00767E94" w:rsidP="008004DC">
      <w:pPr>
        <w:ind w:right="918"/>
        <w:rPr>
          <w:b/>
          <w:color w:val="000000" w:themeColor="text1"/>
          <w:sz w:val="24"/>
          <w:szCs w:val="24"/>
        </w:rPr>
      </w:pPr>
    </w:p>
    <w:p w14:paraId="0FB78278" w14:textId="77777777" w:rsidR="00767E94" w:rsidRDefault="00767E94" w:rsidP="008004DC">
      <w:pPr>
        <w:ind w:right="918"/>
        <w:rPr>
          <w:b/>
          <w:color w:val="000000" w:themeColor="text1"/>
          <w:sz w:val="24"/>
          <w:szCs w:val="24"/>
        </w:rPr>
      </w:pPr>
    </w:p>
    <w:p w14:paraId="1FC39945" w14:textId="77777777" w:rsidR="00767E94" w:rsidRDefault="00767E94" w:rsidP="008004DC">
      <w:pPr>
        <w:ind w:right="918"/>
        <w:rPr>
          <w:b/>
          <w:color w:val="000000" w:themeColor="text1"/>
          <w:sz w:val="24"/>
          <w:szCs w:val="24"/>
        </w:rPr>
      </w:pPr>
    </w:p>
    <w:p w14:paraId="0562CB0E" w14:textId="77777777" w:rsidR="00767E94" w:rsidRDefault="00767E94" w:rsidP="008004DC">
      <w:pPr>
        <w:ind w:right="918"/>
        <w:rPr>
          <w:b/>
          <w:color w:val="000000" w:themeColor="text1"/>
          <w:sz w:val="24"/>
          <w:szCs w:val="24"/>
        </w:rPr>
      </w:pPr>
    </w:p>
    <w:p w14:paraId="34CE0A41" w14:textId="77777777" w:rsidR="00767E94" w:rsidRPr="00825325" w:rsidRDefault="00767E94" w:rsidP="008004DC">
      <w:pPr>
        <w:ind w:right="918"/>
        <w:rPr>
          <w:b/>
          <w:color w:val="000000" w:themeColor="text1"/>
          <w:sz w:val="24"/>
          <w:szCs w:val="24"/>
        </w:rPr>
      </w:pPr>
    </w:p>
    <w:p w14:paraId="62EBF3C5" w14:textId="77777777" w:rsidR="008004DC" w:rsidRPr="00825325" w:rsidRDefault="008004DC" w:rsidP="008004DC">
      <w:pPr>
        <w:jc w:val="center"/>
        <w:rPr>
          <w:color w:val="000000" w:themeColor="text1"/>
          <w:sz w:val="48"/>
        </w:rPr>
        <w:sectPr w:rsidR="008004DC" w:rsidRPr="00825325">
          <w:pgSz w:w="12240" w:h="15840"/>
          <w:pgMar w:top="1500" w:right="520" w:bottom="280" w:left="500" w:header="720" w:footer="720" w:gutter="0"/>
          <w:cols w:space="720"/>
        </w:sectPr>
      </w:pPr>
    </w:p>
    <w:sdt>
      <w:sdtPr>
        <w:rPr>
          <w:rFonts w:asciiTheme="minorHAnsi" w:eastAsiaTheme="minorHAnsi" w:hAnsiTheme="minorHAnsi" w:cstheme="minorBidi"/>
          <w:b w:val="0"/>
          <w:bCs w:val="0"/>
          <w:color w:val="auto"/>
          <w:sz w:val="22"/>
          <w:szCs w:val="22"/>
        </w:rPr>
        <w:id w:val="-1812401325"/>
        <w:docPartObj>
          <w:docPartGallery w:val="Table of Contents"/>
          <w:docPartUnique/>
        </w:docPartObj>
      </w:sdtPr>
      <w:sdtEndPr>
        <w:rPr>
          <w:noProof/>
        </w:rPr>
      </w:sdtEndPr>
      <w:sdtContent>
        <w:p w14:paraId="22E0FC93" w14:textId="77777777" w:rsidR="008004DC" w:rsidRDefault="008004DC">
          <w:pPr>
            <w:pStyle w:val="TOCHeading"/>
          </w:pPr>
          <w:r>
            <w:t>Table of Contents</w:t>
          </w:r>
        </w:p>
        <w:p w14:paraId="79622A00" w14:textId="711FE2C9" w:rsidR="00913DBB" w:rsidRDefault="00344C44">
          <w:pPr>
            <w:pStyle w:val="TOC1"/>
            <w:tabs>
              <w:tab w:val="right" w:leader="dot" w:pos="11210"/>
            </w:tabs>
            <w:rPr>
              <w:rFonts w:eastAsiaTheme="minorEastAsia"/>
              <w:b w:val="0"/>
              <w:bCs w:val="0"/>
              <w:i w:val="0"/>
              <w:iCs w:val="0"/>
              <w:noProof/>
              <w:sz w:val="22"/>
              <w:szCs w:val="22"/>
              <w:lang w:eastAsia="ja-JP"/>
            </w:rPr>
          </w:pPr>
          <w:r>
            <w:rPr>
              <w:b w:val="0"/>
              <w:bCs w:val="0"/>
            </w:rPr>
            <w:fldChar w:fldCharType="begin"/>
          </w:r>
          <w:r w:rsidR="008004DC">
            <w:instrText xml:space="preserve"> TOC \o "1-3" \h \z \u </w:instrText>
          </w:r>
          <w:r>
            <w:rPr>
              <w:b w:val="0"/>
              <w:bCs w:val="0"/>
            </w:rPr>
            <w:fldChar w:fldCharType="separate"/>
          </w:r>
          <w:hyperlink w:anchor="_Toc82175676" w:history="1">
            <w:r w:rsidR="00913DBB" w:rsidRPr="00553485">
              <w:rPr>
                <w:rStyle w:val="Hyperlink"/>
                <w:noProof/>
              </w:rPr>
              <w:t>Learning Objectives</w:t>
            </w:r>
            <w:r w:rsidR="00913DBB">
              <w:rPr>
                <w:noProof/>
                <w:webHidden/>
              </w:rPr>
              <w:tab/>
            </w:r>
            <w:r w:rsidR="00913DBB">
              <w:rPr>
                <w:noProof/>
                <w:webHidden/>
              </w:rPr>
              <w:fldChar w:fldCharType="begin"/>
            </w:r>
            <w:r w:rsidR="00913DBB">
              <w:rPr>
                <w:noProof/>
                <w:webHidden/>
              </w:rPr>
              <w:instrText xml:space="preserve"> PAGEREF _Toc82175676 \h </w:instrText>
            </w:r>
            <w:r w:rsidR="00913DBB">
              <w:rPr>
                <w:noProof/>
                <w:webHidden/>
              </w:rPr>
            </w:r>
            <w:r w:rsidR="00913DBB">
              <w:rPr>
                <w:noProof/>
                <w:webHidden/>
              </w:rPr>
              <w:fldChar w:fldCharType="separate"/>
            </w:r>
            <w:r w:rsidR="00913DBB">
              <w:rPr>
                <w:noProof/>
                <w:webHidden/>
              </w:rPr>
              <w:t>3</w:t>
            </w:r>
            <w:r w:rsidR="00913DBB">
              <w:rPr>
                <w:noProof/>
                <w:webHidden/>
              </w:rPr>
              <w:fldChar w:fldCharType="end"/>
            </w:r>
          </w:hyperlink>
        </w:p>
        <w:p w14:paraId="45F24A38" w14:textId="725387D4" w:rsidR="00913DBB" w:rsidRDefault="0070332F">
          <w:pPr>
            <w:pStyle w:val="TOC1"/>
            <w:tabs>
              <w:tab w:val="right" w:leader="dot" w:pos="11210"/>
            </w:tabs>
            <w:rPr>
              <w:rFonts w:eastAsiaTheme="minorEastAsia"/>
              <w:b w:val="0"/>
              <w:bCs w:val="0"/>
              <w:i w:val="0"/>
              <w:iCs w:val="0"/>
              <w:noProof/>
              <w:sz w:val="22"/>
              <w:szCs w:val="22"/>
              <w:lang w:eastAsia="ja-JP"/>
            </w:rPr>
          </w:pPr>
          <w:hyperlink w:anchor="_Toc82175677" w:history="1">
            <w:r w:rsidR="00913DBB" w:rsidRPr="00553485">
              <w:rPr>
                <w:rStyle w:val="Hyperlink"/>
                <w:noProof/>
              </w:rPr>
              <w:t>Student Responsibilities</w:t>
            </w:r>
            <w:r w:rsidR="00913DBB">
              <w:rPr>
                <w:noProof/>
                <w:webHidden/>
              </w:rPr>
              <w:tab/>
            </w:r>
            <w:r w:rsidR="00913DBB">
              <w:rPr>
                <w:noProof/>
                <w:webHidden/>
              </w:rPr>
              <w:fldChar w:fldCharType="begin"/>
            </w:r>
            <w:r w:rsidR="00913DBB">
              <w:rPr>
                <w:noProof/>
                <w:webHidden/>
              </w:rPr>
              <w:instrText xml:space="preserve"> PAGEREF _Toc82175677 \h </w:instrText>
            </w:r>
            <w:r w:rsidR="00913DBB">
              <w:rPr>
                <w:noProof/>
                <w:webHidden/>
              </w:rPr>
            </w:r>
            <w:r w:rsidR="00913DBB">
              <w:rPr>
                <w:noProof/>
                <w:webHidden/>
              </w:rPr>
              <w:fldChar w:fldCharType="separate"/>
            </w:r>
            <w:r w:rsidR="00913DBB">
              <w:rPr>
                <w:noProof/>
                <w:webHidden/>
              </w:rPr>
              <w:t>3</w:t>
            </w:r>
            <w:r w:rsidR="00913DBB">
              <w:rPr>
                <w:noProof/>
                <w:webHidden/>
              </w:rPr>
              <w:fldChar w:fldCharType="end"/>
            </w:r>
          </w:hyperlink>
        </w:p>
        <w:p w14:paraId="7B1628DF" w14:textId="45C906A6" w:rsidR="00913DBB" w:rsidRDefault="0070332F">
          <w:pPr>
            <w:pStyle w:val="TOC1"/>
            <w:tabs>
              <w:tab w:val="right" w:leader="dot" w:pos="11210"/>
            </w:tabs>
            <w:rPr>
              <w:rFonts w:eastAsiaTheme="minorEastAsia"/>
              <w:b w:val="0"/>
              <w:bCs w:val="0"/>
              <w:i w:val="0"/>
              <w:iCs w:val="0"/>
              <w:noProof/>
              <w:sz w:val="22"/>
              <w:szCs w:val="22"/>
              <w:lang w:eastAsia="ja-JP"/>
            </w:rPr>
          </w:pPr>
          <w:hyperlink w:anchor="_Toc82175678" w:history="1">
            <w:r w:rsidR="00913DBB" w:rsidRPr="00553485">
              <w:rPr>
                <w:rStyle w:val="Hyperlink"/>
                <w:rFonts w:ascii="Calibri Light" w:eastAsia="Calibri Light" w:hAnsi="Calibri Light" w:cs="Calibri Light"/>
                <w:noProof/>
              </w:rPr>
              <w:t>Embedded Simulated Persons (ESPs)</w:t>
            </w:r>
            <w:r w:rsidR="00913DBB">
              <w:rPr>
                <w:noProof/>
                <w:webHidden/>
              </w:rPr>
              <w:tab/>
            </w:r>
            <w:r w:rsidR="00913DBB">
              <w:rPr>
                <w:noProof/>
                <w:webHidden/>
              </w:rPr>
              <w:fldChar w:fldCharType="begin"/>
            </w:r>
            <w:r w:rsidR="00913DBB">
              <w:rPr>
                <w:noProof/>
                <w:webHidden/>
              </w:rPr>
              <w:instrText xml:space="preserve"> PAGEREF _Toc82175678 \h </w:instrText>
            </w:r>
            <w:r w:rsidR="00913DBB">
              <w:rPr>
                <w:noProof/>
                <w:webHidden/>
              </w:rPr>
            </w:r>
            <w:r w:rsidR="00913DBB">
              <w:rPr>
                <w:noProof/>
                <w:webHidden/>
              </w:rPr>
              <w:fldChar w:fldCharType="separate"/>
            </w:r>
            <w:r w:rsidR="00913DBB">
              <w:rPr>
                <w:noProof/>
                <w:webHidden/>
              </w:rPr>
              <w:t>4</w:t>
            </w:r>
            <w:r w:rsidR="00913DBB">
              <w:rPr>
                <w:noProof/>
                <w:webHidden/>
              </w:rPr>
              <w:fldChar w:fldCharType="end"/>
            </w:r>
          </w:hyperlink>
        </w:p>
        <w:p w14:paraId="1C2AEDBF" w14:textId="062897FF" w:rsidR="00913DBB" w:rsidRDefault="0070332F">
          <w:pPr>
            <w:pStyle w:val="TOC1"/>
            <w:tabs>
              <w:tab w:val="right" w:leader="dot" w:pos="11210"/>
            </w:tabs>
            <w:rPr>
              <w:rFonts w:eastAsiaTheme="minorEastAsia"/>
              <w:b w:val="0"/>
              <w:bCs w:val="0"/>
              <w:i w:val="0"/>
              <w:iCs w:val="0"/>
              <w:noProof/>
              <w:sz w:val="22"/>
              <w:szCs w:val="22"/>
              <w:lang w:eastAsia="ja-JP"/>
            </w:rPr>
          </w:pPr>
          <w:hyperlink w:anchor="_Toc82175679" w:history="1">
            <w:r w:rsidR="00913DBB" w:rsidRPr="00553485">
              <w:rPr>
                <w:rStyle w:val="Hyperlink"/>
                <w:noProof/>
              </w:rPr>
              <w:t>Virtual IPE Meeting</w:t>
            </w:r>
            <w:r w:rsidR="00913DBB">
              <w:rPr>
                <w:noProof/>
                <w:webHidden/>
              </w:rPr>
              <w:tab/>
            </w:r>
            <w:r w:rsidR="00913DBB">
              <w:rPr>
                <w:noProof/>
                <w:webHidden/>
              </w:rPr>
              <w:fldChar w:fldCharType="begin"/>
            </w:r>
            <w:r w:rsidR="00913DBB">
              <w:rPr>
                <w:noProof/>
                <w:webHidden/>
              </w:rPr>
              <w:instrText xml:space="preserve"> PAGEREF _Toc82175679 \h </w:instrText>
            </w:r>
            <w:r w:rsidR="00913DBB">
              <w:rPr>
                <w:noProof/>
                <w:webHidden/>
              </w:rPr>
            </w:r>
            <w:r w:rsidR="00913DBB">
              <w:rPr>
                <w:noProof/>
                <w:webHidden/>
              </w:rPr>
              <w:fldChar w:fldCharType="separate"/>
            </w:r>
            <w:r w:rsidR="00913DBB">
              <w:rPr>
                <w:noProof/>
                <w:webHidden/>
              </w:rPr>
              <w:t>4</w:t>
            </w:r>
            <w:r w:rsidR="00913DBB">
              <w:rPr>
                <w:noProof/>
                <w:webHidden/>
              </w:rPr>
              <w:fldChar w:fldCharType="end"/>
            </w:r>
          </w:hyperlink>
        </w:p>
        <w:p w14:paraId="35EF803E" w14:textId="790E1A77" w:rsidR="00913DBB" w:rsidRDefault="0070332F">
          <w:pPr>
            <w:pStyle w:val="TOC2"/>
            <w:tabs>
              <w:tab w:val="right" w:leader="dot" w:pos="11210"/>
            </w:tabs>
            <w:rPr>
              <w:rFonts w:eastAsiaTheme="minorEastAsia"/>
              <w:b w:val="0"/>
              <w:bCs w:val="0"/>
              <w:noProof/>
              <w:lang w:eastAsia="ja-JP"/>
            </w:rPr>
          </w:pPr>
          <w:hyperlink w:anchor="_Toc82175680" w:history="1">
            <w:r w:rsidR="00913DBB" w:rsidRPr="00553485">
              <w:rPr>
                <w:rStyle w:val="Hyperlink"/>
                <w:noProof/>
              </w:rPr>
              <w:t>Appendix A: Student Activities/Resources</w:t>
            </w:r>
            <w:r w:rsidR="00913DBB">
              <w:rPr>
                <w:noProof/>
                <w:webHidden/>
              </w:rPr>
              <w:tab/>
            </w:r>
            <w:r w:rsidR="00913DBB">
              <w:rPr>
                <w:noProof/>
                <w:webHidden/>
              </w:rPr>
              <w:fldChar w:fldCharType="begin"/>
            </w:r>
            <w:r w:rsidR="00913DBB">
              <w:rPr>
                <w:noProof/>
                <w:webHidden/>
              </w:rPr>
              <w:instrText xml:space="preserve"> PAGEREF _Toc82175680 \h </w:instrText>
            </w:r>
            <w:r w:rsidR="00913DBB">
              <w:rPr>
                <w:noProof/>
                <w:webHidden/>
              </w:rPr>
            </w:r>
            <w:r w:rsidR="00913DBB">
              <w:rPr>
                <w:noProof/>
                <w:webHidden/>
              </w:rPr>
              <w:fldChar w:fldCharType="separate"/>
            </w:r>
            <w:r w:rsidR="00913DBB">
              <w:rPr>
                <w:noProof/>
                <w:webHidden/>
              </w:rPr>
              <w:t>6</w:t>
            </w:r>
            <w:r w:rsidR="00913DBB">
              <w:rPr>
                <w:noProof/>
                <w:webHidden/>
              </w:rPr>
              <w:fldChar w:fldCharType="end"/>
            </w:r>
          </w:hyperlink>
        </w:p>
        <w:p w14:paraId="4017ABC8" w14:textId="28D09C74" w:rsidR="00913DBB" w:rsidRDefault="0070332F">
          <w:pPr>
            <w:pStyle w:val="TOC2"/>
            <w:tabs>
              <w:tab w:val="right" w:leader="dot" w:pos="11210"/>
            </w:tabs>
            <w:rPr>
              <w:rFonts w:eastAsiaTheme="minorEastAsia"/>
              <w:b w:val="0"/>
              <w:bCs w:val="0"/>
              <w:noProof/>
              <w:lang w:eastAsia="ja-JP"/>
            </w:rPr>
          </w:pPr>
          <w:hyperlink w:anchor="_Toc82175681" w:history="1">
            <w:r w:rsidR="00913DBB" w:rsidRPr="00553485">
              <w:rPr>
                <w:rStyle w:val="Hyperlink"/>
                <w:noProof/>
              </w:rPr>
              <w:t>Appendix C: Sim-IPE Session Roles</w:t>
            </w:r>
            <w:r w:rsidR="00913DBB">
              <w:rPr>
                <w:noProof/>
                <w:webHidden/>
              </w:rPr>
              <w:tab/>
            </w:r>
            <w:r w:rsidR="00913DBB">
              <w:rPr>
                <w:noProof/>
                <w:webHidden/>
              </w:rPr>
              <w:fldChar w:fldCharType="begin"/>
            </w:r>
            <w:r w:rsidR="00913DBB">
              <w:rPr>
                <w:noProof/>
                <w:webHidden/>
              </w:rPr>
              <w:instrText xml:space="preserve"> PAGEREF _Toc82175681 \h </w:instrText>
            </w:r>
            <w:r w:rsidR="00913DBB">
              <w:rPr>
                <w:noProof/>
                <w:webHidden/>
              </w:rPr>
            </w:r>
            <w:r w:rsidR="00913DBB">
              <w:rPr>
                <w:noProof/>
                <w:webHidden/>
              </w:rPr>
              <w:fldChar w:fldCharType="separate"/>
            </w:r>
            <w:r w:rsidR="00913DBB">
              <w:rPr>
                <w:noProof/>
                <w:webHidden/>
              </w:rPr>
              <w:t>11</w:t>
            </w:r>
            <w:r w:rsidR="00913DBB">
              <w:rPr>
                <w:noProof/>
                <w:webHidden/>
              </w:rPr>
              <w:fldChar w:fldCharType="end"/>
            </w:r>
          </w:hyperlink>
        </w:p>
        <w:p w14:paraId="6725E8A7" w14:textId="79835563" w:rsidR="00913DBB" w:rsidRDefault="0070332F">
          <w:pPr>
            <w:pStyle w:val="TOC2"/>
            <w:tabs>
              <w:tab w:val="right" w:leader="dot" w:pos="11210"/>
            </w:tabs>
            <w:rPr>
              <w:rFonts w:eastAsiaTheme="minorEastAsia"/>
              <w:b w:val="0"/>
              <w:bCs w:val="0"/>
              <w:noProof/>
              <w:lang w:eastAsia="ja-JP"/>
            </w:rPr>
          </w:pPr>
          <w:hyperlink w:anchor="_Toc82175682" w:history="1">
            <w:r w:rsidR="00913DBB" w:rsidRPr="00553485">
              <w:rPr>
                <w:rStyle w:val="Hyperlink"/>
                <w:noProof/>
              </w:rPr>
              <w:t>Appendix D: Core Competencies for Interprofessional Education</w:t>
            </w:r>
            <w:r w:rsidR="00913DBB">
              <w:rPr>
                <w:noProof/>
                <w:webHidden/>
              </w:rPr>
              <w:tab/>
            </w:r>
            <w:r w:rsidR="00913DBB">
              <w:rPr>
                <w:noProof/>
                <w:webHidden/>
              </w:rPr>
              <w:fldChar w:fldCharType="begin"/>
            </w:r>
            <w:r w:rsidR="00913DBB">
              <w:rPr>
                <w:noProof/>
                <w:webHidden/>
              </w:rPr>
              <w:instrText xml:space="preserve"> PAGEREF _Toc82175682 \h </w:instrText>
            </w:r>
            <w:r w:rsidR="00913DBB">
              <w:rPr>
                <w:noProof/>
                <w:webHidden/>
              </w:rPr>
            </w:r>
            <w:r w:rsidR="00913DBB">
              <w:rPr>
                <w:noProof/>
                <w:webHidden/>
              </w:rPr>
              <w:fldChar w:fldCharType="separate"/>
            </w:r>
            <w:r w:rsidR="00913DBB">
              <w:rPr>
                <w:noProof/>
                <w:webHidden/>
              </w:rPr>
              <w:t>12</w:t>
            </w:r>
            <w:r w:rsidR="00913DBB">
              <w:rPr>
                <w:noProof/>
                <w:webHidden/>
              </w:rPr>
              <w:fldChar w:fldCharType="end"/>
            </w:r>
          </w:hyperlink>
        </w:p>
        <w:p w14:paraId="345B3612" w14:textId="08BEEDDB" w:rsidR="00913DBB" w:rsidRDefault="0070332F">
          <w:pPr>
            <w:pStyle w:val="TOC2"/>
            <w:tabs>
              <w:tab w:val="right" w:leader="dot" w:pos="11210"/>
            </w:tabs>
            <w:rPr>
              <w:rFonts w:eastAsiaTheme="minorEastAsia"/>
              <w:b w:val="0"/>
              <w:bCs w:val="0"/>
              <w:noProof/>
              <w:lang w:eastAsia="ja-JP"/>
            </w:rPr>
          </w:pPr>
          <w:hyperlink w:anchor="_Toc82175683" w:history="1">
            <w:r w:rsidR="00913DBB" w:rsidRPr="00553485">
              <w:rPr>
                <w:rStyle w:val="Hyperlink"/>
                <w:noProof/>
              </w:rPr>
              <w:t>Appendix E: Implicit Bias Resources</w:t>
            </w:r>
            <w:r w:rsidR="00913DBB">
              <w:rPr>
                <w:noProof/>
                <w:webHidden/>
              </w:rPr>
              <w:tab/>
            </w:r>
            <w:r w:rsidR="00913DBB">
              <w:rPr>
                <w:noProof/>
                <w:webHidden/>
              </w:rPr>
              <w:fldChar w:fldCharType="begin"/>
            </w:r>
            <w:r w:rsidR="00913DBB">
              <w:rPr>
                <w:noProof/>
                <w:webHidden/>
              </w:rPr>
              <w:instrText xml:space="preserve"> PAGEREF _Toc82175683 \h </w:instrText>
            </w:r>
            <w:r w:rsidR="00913DBB">
              <w:rPr>
                <w:noProof/>
                <w:webHidden/>
              </w:rPr>
            </w:r>
            <w:r w:rsidR="00913DBB">
              <w:rPr>
                <w:noProof/>
                <w:webHidden/>
              </w:rPr>
              <w:fldChar w:fldCharType="separate"/>
            </w:r>
            <w:r w:rsidR="00913DBB">
              <w:rPr>
                <w:noProof/>
                <w:webHidden/>
              </w:rPr>
              <w:t>18</w:t>
            </w:r>
            <w:r w:rsidR="00913DBB">
              <w:rPr>
                <w:noProof/>
                <w:webHidden/>
              </w:rPr>
              <w:fldChar w:fldCharType="end"/>
            </w:r>
          </w:hyperlink>
        </w:p>
        <w:p w14:paraId="6D98A12B" w14:textId="2A361D7E" w:rsidR="008004DC" w:rsidRDefault="00344C44">
          <w:r>
            <w:rPr>
              <w:b/>
              <w:bCs/>
              <w:noProof/>
            </w:rPr>
            <w:fldChar w:fldCharType="end"/>
          </w:r>
        </w:p>
      </w:sdtContent>
    </w:sdt>
    <w:p w14:paraId="2946DB82" w14:textId="77777777" w:rsidR="003B75B6" w:rsidRDefault="003B75B6">
      <w:pPr>
        <w:rPr>
          <w:rFonts w:ascii="Times New Roman" w:hAnsi="Times New Roman" w:cs="Times New Roman"/>
          <w:b/>
          <w:sz w:val="24"/>
          <w:szCs w:val="24"/>
        </w:rPr>
      </w:pPr>
    </w:p>
    <w:p w14:paraId="5997CC1D" w14:textId="77777777" w:rsidR="00A77A63" w:rsidRDefault="00A77A63">
      <w:pPr>
        <w:rPr>
          <w:rStyle w:val="Heading1Char"/>
        </w:rPr>
      </w:pPr>
      <w:r>
        <w:rPr>
          <w:rStyle w:val="Heading1Char"/>
          <w:b/>
          <w:bCs/>
          <w:sz w:val="28"/>
          <w:szCs w:val="28"/>
        </w:rPr>
        <w:br w:type="page"/>
      </w:r>
    </w:p>
    <w:p w14:paraId="64B97CD7" w14:textId="77777777" w:rsidR="00767E94" w:rsidRDefault="00A02987" w:rsidP="00A02987">
      <w:pPr>
        <w:spacing w:after="0" w:line="240" w:lineRule="auto"/>
        <w:rPr>
          <w:rFonts w:ascii="Times New Roman" w:hAnsi="Times New Roman" w:cs="Times New Roman"/>
          <w:b/>
          <w:sz w:val="24"/>
          <w:szCs w:val="24"/>
        </w:rPr>
      </w:pPr>
      <w:bookmarkStart w:id="0" w:name="_Toc82175676"/>
      <w:r w:rsidRPr="00A02987">
        <w:rPr>
          <w:rStyle w:val="Heading1Char"/>
          <w:b/>
          <w:bCs/>
          <w:sz w:val="28"/>
          <w:szCs w:val="28"/>
        </w:rPr>
        <w:t>Learning Objectives</w:t>
      </w:r>
      <w:bookmarkEnd w:id="0"/>
      <w:r>
        <w:rPr>
          <w:rFonts w:ascii="Times New Roman" w:hAnsi="Times New Roman" w:cs="Times New Roman"/>
          <w:b/>
          <w:sz w:val="24"/>
          <w:szCs w:val="24"/>
        </w:rPr>
        <w:t xml:space="preserve"> </w:t>
      </w:r>
    </w:p>
    <w:p w14:paraId="7820D3D5" w14:textId="77777777" w:rsidR="007D4ADF" w:rsidRPr="00911912" w:rsidRDefault="007D4ADF" w:rsidP="00A02987">
      <w:pPr>
        <w:spacing w:after="0" w:line="240" w:lineRule="auto"/>
        <w:rPr>
          <w:rFonts w:cstheme="minorHAnsi"/>
          <w:color w:val="000000"/>
        </w:rPr>
      </w:pPr>
      <w:r w:rsidRPr="00911912">
        <w:rPr>
          <w:rFonts w:cstheme="minorHAnsi"/>
          <w:color w:val="000000"/>
        </w:rPr>
        <w:t xml:space="preserve">Following this IPE simulation, </w:t>
      </w:r>
      <w:r w:rsidR="007B4DFC" w:rsidRPr="00911912">
        <w:rPr>
          <w:rFonts w:cstheme="minorHAnsi"/>
          <w:color w:val="000000"/>
        </w:rPr>
        <w:t>students</w:t>
      </w:r>
      <w:r w:rsidRPr="00911912">
        <w:rPr>
          <w:rFonts w:cstheme="minorHAnsi"/>
          <w:color w:val="000000"/>
        </w:rPr>
        <w:t xml:space="preserve"> will be able to</w:t>
      </w:r>
    </w:p>
    <w:p w14:paraId="2F4700A4" w14:textId="77777777" w:rsidR="00A77A63" w:rsidRPr="00A77A63" w:rsidRDefault="00A77A63" w:rsidP="00A02987">
      <w:pPr>
        <w:pStyle w:val="ListParagraph"/>
        <w:numPr>
          <w:ilvl w:val="0"/>
          <w:numId w:val="10"/>
        </w:numPr>
        <w:spacing w:after="0" w:line="240" w:lineRule="auto"/>
        <w:rPr>
          <w:rFonts w:cstheme="minorHAnsi"/>
          <w:b/>
        </w:rPr>
      </w:pPr>
      <w:r w:rsidRPr="00A77A63">
        <w:rPr>
          <w:color w:val="000000" w:themeColor="text1"/>
        </w:rPr>
        <w:t xml:space="preserve">Use knowledge of one’s own role and those of other professions to appropriately assess and address </w:t>
      </w:r>
      <w:r>
        <w:rPr>
          <w:color w:val="000000" w:themeColor="text1"/>
        </w:rPr>
        <w:t>patient</w:t>
      </w:r>
      <w:r w:rsidR="00D75F61">
        <w:rPr>
          <w:color w:val="000000" w:themeColor="text1"/>
        </w:rPr>
        <w:t>, family and population health</w:t>
      </w:r>
      <w:r>
        <w:rPr>
          <w:color w:val="000000" w:themeColor="text1"/>
        </w:rPr>
        <w:t xml:space="preserve"> </w:t>
      </w:r>
      <w:r w:rsidRPr="00A77A63">
        <w:rPr>
          <w:color w:val="000000" w:themeColor="text1"/>
        </w:rPr>
        <w:t>needs</w:t>
      </w:r>
    </w:p>
    <w:p w14:paraId="745757F1" w14:textId="77777777" w:rsidR="00A77A63" w:rsidRPr="00A77A63" w:rsidRDefault="00A77A63" w:rsidP="00A02987">
      <w:pPr>
        <w:pStyle w:val="ListParagraph"/>
        <w:numPr>
          <w:ilvl w:val="0"/>
          <w:numId w:val="10"/>
        </w:numPr>
        <w:spacing w:after="0" w:line="240" w:lineRule="auto"/>
        <w:rPr>
          <w:rFonts w:cstheme="minorHAnsi"/>
          <w:b/>
        </w:rPr>
      </w:pPr>
      <w:r w:rsidRPr="00A77A63">
        <w:rPr>
          <w:color w:val="000000" w:themeColor="text1"/>
        </w:rPr>
        <w:t xml:space="preserve">Apply relationship-building values and the principles of interprofessional team dynamics </w:t>
      </w:r>
    </w:p>
    <w:p w14:paraId="14EC8BC0" w14:textId="77777777" w:rsidR="00C26F87" w:rsidRPr="00911912" w:rsidRDefault="00A77A63" w:rsidP="00A02987">
      <w:pPr>
        <w:pStyle w:val="ListParagraph"/>
        <w:numPr>
          <w:ilvl w:val="0"/>
          <w:numId w:val="10"/>
        </w:numPr>
        <w:spacing w:after="0" w:line="240" w:lineRule="auto"/>
        <w:rPr>
          <w:rFonts w:cstheme="minorHAnsi"/>
          <w:b/>
        </w:rPr>
      </w:pPr>
      <w:r w:rsidRPr="00A77A63">
        <w:rPr>
          <w:color w:val="000000" w:themeColor="text1"/>
        </w:rPr>
        <w:t>Work with individuals of other professions to maintain a climate of mutual respect and shared values</w:t>
      </w:r>
      <w:r>
        <w:rPr>
          <w:color w:val="000000" w:themeColor="text1"/>
          <w:sz w:val="24"/>
          <w:szCs w:val="24"/>
        </w:rPr>
        <w:t xml:space="preserve"> </w:t>
      </w:r>
    </w:p>
    <w:p w14:paraId="1AD8E2E3" w14:textId="77777777" w:rsidR="00A77A63" w:rsidRPr="00A77A63" w:rsidRDefault="00A77A63" w:rsidP="00A77A63">
      <w:pPr>
        <w:pStyle w:val="ListParagraph"/>
        <w:numPr>
          <w:ilvl w:val="0"/>
          <w:numId w:val="10"/>
        </w:numPr>
        <w:spacing w:before="117"/>
        <w:ind w:right="507"/>
        <w:rPr>
          <w:color w:val="000000" w:themeColor="text1"/>
        </w:rPr>
      </w:pPr>
      <w:r w:rsidRPr="00A77A63">
        <w:rPr>
          <w:color w:val="000000" w:themeColor="text1"/>
        </w:rPr>
        <w:t xml:space="preserve">Communicate in a responsive and responsible manner that supports a team approach </w:t>
      </w:r>
      <w:r>
        <w:rPr>
          <w:color w:val="000000" w:themeColor="text1"/>
        </w:rPr>
        <w:t>to optimal care</w:t>
      </w:r>
    </w:p>
    <w:p w14:paraId="110FFD37" w14:textId="77777777" w:rsidR="00A02987" w:rsidRPr="00E46707" w:rsidRDefault="00A02987" w:rsidP="00A02987">
      <w:pPr>
        <w:pStyle w:val="ListParagraph"/>
        <w:spacing w:after="0" w:line="240" w:lineRule="auto"/>
        <w:rPr>
          <w:rFonts w:cstheme="minorHAnsi"/>
          <w:b/>
          <w:highlight w:val="green"/>
        </w:rPr>
      </w:pPr>
    </w:p>
    <w:p w14:paraId="47EAE8EF" w14:textId="77777777" w:rsidR="00DF11FF" w:rsidRPr="00A02987" w:rsidRDefault="00A02987" w:rsidP="00A02987">
      <w:pPr>
        <w:pStyle w:val="Heading1"/>
        <w:spacing w:before="0" w:line="240" w:lineRule="auto"/>
        <w:rPr>
          <w:b/>
          <w:bCs/>
          <w:sz w:val="28"/>
          <w:szCs w:val="28"/>
        </w:rPr>
      </w:pPr>
      <w:bookmarkStart w:id="1" w:name="_Toc82175677"/>
      <w:r w:rsidRPr="00A02987">
        <w:rPr>
          <w:b/>
          <w:bCs/>
          <w:sz w:val="28"/>
          <w:szCs w:val="28"/>
        </w:rPr>
        <w:t>Student Responsibilities</w:t>
      </w:r>
      <w:bookmarkEnd w:id="1"/>
    </w:p>
    <w:p w14:paraId="1336CA7B" w14:textId="77777777" w:rsidR="00E46707" w:rsidRPr="00E46707" w:rsidRDefault="00E46707" w:rsidP="00A02987">
      <w:pPr>
        <w:spacing w:after="0" w:line="240" w:lineRule="auto"/>
        <w:rPr>
          <w:b/>
          <w:bCs/>
        </w:rPr>
      </w:pPr>
      <w:r w:rsidRPr="00E46707">
        <w:rPr>
          <w:b/>
          <w:bCs/>
        </w:rPr>
        <w:t>Prior to IPE Session</w:t>
      </w:r>
    </w:p>
    <w:p w14:paraId="143878F0" w14:textId="196EA18E" w:rsidR="009517D8" w:rsidRDefault="1ECEE635" w:rsidP="1ECEE635">
      <w:pPr>
        <w:pStyle w:val="ListParagraph"/>
        <w:numPr>
          <w:ilvl w:val="0"/>
          <w:numId w:val="2"/>
        </w:numPr>
        <w:spacing w:after="0" w:line="240" w:lineRule="auto"/>
      </w:pPr>
      <w:r w:rsidRPr="1ECEE635">
        <w:t xml:space="preserve">Review </w:t>
      </w:r>
      <w:r w:rsidR="00A1384D">
        <w:t xml:space="preserve">assigned </w:t>
      </w:r>
      <w:r w:rsidR="00C521AC">
        <w:t>Patient Summary document</w:t>
      </w:r>
    </w:p>
    <w:p w14:paraId="283EAE72" w14:textId="67694D9E" w:rsidR="00C521AC" w:rsidRDefault="62A6275B" w:rsidP="1ECEE635">
      <w:pPr>
        <w:pStyle w:val="ListParagraph"/>
        <w:numPr>
          <w:ilvl w:val="0"/>
          <w:numId w:val="2"/>
        </w:numPr>
        <w:spacing w:after="0" w:line="240" w:lineRule="auto"/>
      </w:pPr>
      <w:r>
        <w:t>Review IPE module in Appendix A (#1)</w:t>
      </w:r>
    </w:p>
    <w:p w14:paraId="2BD84F8A" w14:textId="0D67AD79" w:rsidR="62A6275B" w:rsidRDefault="62A6275B" w:rsidP="62A6275B">
      <w:pPr>
        <w:pStyle w:val="ListParagraph"/>
        <w:numPr>
          <w:ilvl w:val="0"/>
          <w:numId w:val="2"/>
        </w:numPr>
        <w:spacing w:after="0" w:line="240" w:lineRule="auto"/>
      </w:pPr>
      <w:r>
        <w:t>Prepare for interacting with Embedded Simulated Person (student serving in the role of patient or family member) - if assigned to your session.  See instructions below.</w:t>
      </w:r>
    </w:p>
    <w:p w14:paraId="63B56623" w14:textId="77777777" w:rsidR="00E46707" w:rsidRDefault="00E46707" w:rsidP="00E46707">
      <w:pPr>
        <w:pStyle w:val="ListParagraph"/>
        <w:numPr>
          <w:ilvl w:val="0"/>
          <w:numId w:val="2"/>
        </w:numPr>
        <w:spacing w:after="0" w:line="240" w:lineRule="auto"/>
        <w:rPr>
          <w:rFonts w:cstheme="minorHAnsi"/>
        </w:rPr>
      </w:pPr>
      <w:r>
        <w:rPr>
          <w:rFonts w:cstheme="minorHAnsi"/>
        </w:rPr>
        <w:t xml:space="preserve">Review references in student instructions documents </w:t>
      </w:r>
    </w:p>
    <w:p w14:paraId="2A453D55" w14:textId="307B92B0" w:rsidR="00E46707" w:rsidRDefault="00E46707" w:rsidP="00E46707">
      <w:pPr>
        <w:pStyle w:val="ListParagraph"/>
        <w:numPr>
          <w:ilvl w:val="1"/>
          <w:numId w:val="2"/>
        </w:numPr>
        <w:spacing w:line="240" w:lineRule="auto"/>
        <w:rPr>
          <w:rFonts w:cstheme="minorHAnsi"/>
        </w:rPr>
      </w:pPr>
      <w:r>
        <w:rPr>
          <w:rFonts w:cstheme="minorHAnsi"/>
        </w:rPr>
        <w:t>Generic IPE case scenario references and</w:t>
      </w:r>
      <w:r w:rsidRPr="00911912">
        <w:rPr>
          <w:rFonts w:cstheme="minorHAnsi"/>
        </w:rPr>
        <w:t xml:space="preserve"> resources (Appendix A)</w:t>
      </w:r>
    </w:p>
    <w:p w14:paraId="42CA62B1" w14:textId="77777777" w:rsidR="00E46707" w:rsidRDefault="00E46707" w:rsidP="00E46707">
      <w:pPr>
        <w:pStyle w:val="ListParagraph"/>
        <w:numPr>
          <w:ilvl w:val="1"/>
          <w:numId w:val="2"/>
        </w:numPr>
        <w:spacing w:line="240" w:lineRule="auto"/>
        <w:rPr>
          <w:rFonts w:cstheme="minorHAnsi"/>
        </w:rPr>
      </w:pPr>
      <w:r>
        <w:rPr>
          <w:rFonts w:cstheme="minorHAnsi"/>
        </w:rPr>
        <w:t>P</w:t>
      </w:r>
      <w:r w:rsidRPr="00911912">
        <w:rPr>
          <w:rFonts w:cstheme="minorHAnsi"/>
        </w:rPr>
        <w:t>roposed roles of health and human service disciplines (Appendix B)</w:t>
      </w:r>
    </w:p>
    <w:p w14:paraId="4A071AC6" w14:textId="77777777" w:rsidR="00E46707" w:rsidRDefault="00E46707" w:rsidP="00E46707">
      <w:pPr>
        <w:pStyle w:val="ListParagraph"/>
        <w:numPr>
          <w:ilvl w:val="1"/>
          <w:numId w:val="2"/>
        </w:numPr>
        <w:spacing w:line="240" w:lineRule="auto"/>
        <w:rPr>
          <w:rFonts w:cstheme="minorHAnsi"/>
        </w:rPr>
      </w:pPr>
      <w:r>
        <w:rPr>
          <w:rFonts w:cstheme="minorHAnsi"/>
        </w:rPr>
        <w:t>IPE session roles (Appendix C)</w:t>
      </w:r>
    </w:p>
    <w:p w14:paraId="434B9775" w14:textId="27F25543" w:rsidR="00E46707" w:rsidRDefault="00E46707" w:rsidP="00E46707">
      <w:pPr>
        <w:pStyle w:val="ListParagraph"/>
        <w:numPr>
          <w:ilvl w:val="1"/>
          <w:numId w:val="2"/>
        </w:numPr>
        <w:spacing w:line="240" w:lineRule="auto"/>
        <w:rPr>
          <w:rFonts w:cstheme="minorHAnsi"/>
        </w:rPr>
      </w:pPr>
      <w:r>
        <w:rPr>
          <w:rFonts w:cstheme="minorHAnsi"/>
        </w:rPr>
        <w:t>IPE core competencies (Appendix D)</w:t>
      </w:r>
    </w:p>
    <w:p w14:paraId="16BDB047" w14:textId="537B50D6" w:rsidR="008915D5" w:rsidRPr="00843CC7" w:rsidRDefault="008915D5" w:rsidP="00E46707">
      <w:pPr>
        <w:pStyle w:val="ListParagraph"/>
        <w:numPr>
          <w:ilvl w:val="1"/>
          <w:numId w:val="2"/>
        </w:numPr>
        <w:spacing w:line="240" w:lineRule="auto"/>
        <w:rPr>
          <w:rFonts w:cstheme="minorHAnsi"/>
        </w:rPr>
      </w:pPr>
      <w:r w:rsidRPr="00843CC7">
        <w:rPr>
          <w:rFonts w:cstheme="minorHAnsi"/>
        </w:rPr>
        <w:t>Resources on Implicit Bias (Appendix E)</w:t>
      </w:r>
    </w:p>
    <w:p w14:paraId="17028594" w14:textId="77777777" w:rsidR="0002770A" w:rsidRPr="00911912" w:rsidRDefault="62A6275B" w:rsidP="62A6275B">
      <w:pPr>
        <w:pStyle w:val="ListParagraph"/>
        <w:numPr>
          <w:ilvl w:val="0"/>
          <w:numId w:val="2"/>
        </w:numPr>
      </w:pPr>
      <w:r w:rsidRPr="62A6275B">
        <w:t>Identify your professional role in the patient’s care from the Patient Summary report.</w:t>
      </w:r>
    </w:p>
    <w:p w14:paraId="6B28862E" w14:textId="52400ED0" w:rsidR="62A6275B" w:rsidRDefault="62A6275B" w:rsidP="62A6275B">
      <w:pPr>
        <w:pStyle w:val="ListParagraph"/>
        <w:numPr>
          <w:ilvl w:val="0"/>
          <w:numId w:val="2"/>
        </w:numPr>
      </w:pPr>
      <w:r w:rsidRPr="62A6275B">
        <w:t>Review Introduction to Implicit Bias video (video will be provided by faculty in advance of the session).</w:t>
      </w:r>
    </w:p>
    <w:p w14:paraId="17B53C2F" w14:textId="77777777" w:rsidR="0002770A" w:rsidRDefault="0002770A" w:rsidP="009E07F1">
      <w:pPr>
        <w:pStyle w:val="ListParagraph"/>
        <w:numPr>
          <w:ilvl w:val="0"/>
          <w:numId w:val="2"/>
        </w:numPr>
        <w:rPr>
          <w:rFonts w:cstheme="minorHAnsi"/>
        </w:rPr>
      </w:pPr>
      <w:r w:rsidRPr="00911912">
        <w:rPr>
          <w:rFonts w:cstheme="minorHAnsi"/>
        </w:rPr>
        <w:t xml:space="preserve">Please know that it is not expected for you to fully understand each other’s discipline progress reports or terms used in providing patient care.  One of the goals of this IPE simulation is to develop an understanding about each other’s roles so you </w:t>
      </w:r>
      <w:r w:rsidR="00333E12" w:rsidRPr="00911912">
        <w:rPr>
          <w:rFonts w:cstheme="minorHAnsi"/>
        </w:rPr>
        <w:t>may</w:t>
      </w:r>
      <w:r w:rsidRPr="00911912">
        <w:rPr>
          <w:rFonts w:cstheme="minorHAnsi"/>
        </w:rPr>
        <w:t xml:space="preserve"> ask </w:t>
      </w:r>
      <w:r w:rsidR="00564988" w:rsidRPr="00911912">
        <w:rPr>
          <w:rFonts w:cstheme="minorHAnsi"/>
        </w:rPr>
        <w:t>your peer colleagues</w:t>
      </w:r>
      <w:r w:rsidRPr="00911912">
        <w:rPr>
          <w:rFonts w:cstheme="minorHAnsi"/>
        </w:rPr>
        <w:t xml:space="preserve"> other about those roles and terms you </w:t>
      </w:r>
      <w:r w:rsidR="00333E12" w:rsidRPr="00911912">
        <w:rPr>
          <w:rFonts w:cstheme="minorHAnsi"/>
        </w:rPr>
        <w:t>may not</w:t>
      </w:r>
      <w:r w:rsidRPr="00911912">
        <w:rPr>
          <w:rFonts w:cstheme="minorHAnsi"/>
        </w:rPr>
        <w:t xml:space="preserve"> understand.</w:t>
      </w:r>
    </w:p>
    <w:p w14:paraId="2C64F4D4" w14:textId="77777777" w:rsidR="00BC6105" w:rsidRPr="00BC6105" w:rsidRDefault="00BC6105" w:rsidP="00BC6105">
      <w:pPr>
        <w:spacing w:after="0"/>
        <w:rPr>
          <w:rFonts w:cstheme="minorHAnsi"/>
          <w:b/>
          <w:bCs/>
        </w:rPr>
      </w:pPr>
      <w:r w:rsidRPr="00BC6105">
        <w:rPr>
          <w:rFonts w:cstheme="minorHAnsi"/>
          <w:b/>
          <w:bCs/>
        </w:rPr>
        <w:t>During the IPE Session</w:t>
      </w:r>
    </w:p>
    <w:p w14:paraId="726AC234" w14:textId="77777777" w:rsidR="00C97D19" w:rsidRPr="00843CC7" w:rsidRDefault="00F30B81" w:rsidP="00BC6105">
      <w:pPr>
        <w:pStyle w:val="ListParagraph"/>
        <w:numPr>
          <w:ilvl w:val="0"/>
          <w:numId w:val="2"/>
        </w:numPr>
        <w:spacing w:after="0"/>
        <w:rPr>
          <w:rFonts w:cstheme="minorHAnsi"/>
        </w:rPr>
      </w:pPr>
      <w:r w:rsidRPr="00843CC7">
        <w:rPr>
          <w:rFonts w:cstheme="minorHAnsi"/>
        </w:rPr>
        <w:t>After introductions and pre-briefing on the scheduled case scenario, you will be introduced to the patient (live standardized patient or video of patient/family members)</w:t>
      </w:r>
      <w:r w:rsidR="00C97D19" w:rsidRPr="00843CC7">
        <w:rPr>
          <w:rFonts w:cstheme="minorHAnsi"/>
        </w:rPr>
        <w:t xml:space="preserve">. </w:t>
      </w:r>
    </w:p>
    <w:p w14:paraId="0B7FBCB1" w14:textId="067E88B9" w:rsidR="00F30B81" w:rsidRPr="00843CC7" w:rsidRDefault="00C97D19" w:rsidP="00C97D19">
      <w:pPr>
        <w:pStyle w:val="ListParagraph"/>
        <w:numPr>
          <w:ilvl w:val="1"/>
          <w:numId w:val="2"/>
        </w:numPr>
        <w:spacing w:after="0"/>
        <w:rPr>
          <w:rFonts w:cstheme="minorHAnsi"/>
        </w:rPr>
      </w:pPr>
      <w:r w:rsidRPr="00843CC7">
        <w:rPr>
          <w:rFonts w:cstheme="minorHAnsi"/>
        </w:rPr>
        <w:t>If a live standardized patient is scheduled for the session, the IPE team will briefly meet to discuss roles for interviewing the patient on current condition and concerns</w:t>
      </w:r>
    </w:p>
    <w:p w14:paraId="3A41A41F" w14:textId="32EE009A" w:rsidR="00C97D19" w:rsidRPr="00843CC7" w:rsidRDefault="00C97D19" w:rsidP="00C97D19">
      <w:pPr>
        <w:pStyle w:val="ListParagraph"/>
        <w:numPr>
          <w:ilvl w:val="1"/>
          <w:numId w:val="2"/>
        </w:numPr>
        <w:spacing w:after="0"/>
        <w:rPr>
          <w:rFonts w:cstheme="minorHAnsi"/>
        </w:rPr>
      </w:pPr>
      <w:r w:rsidRPr="00843CC7">
        <w:rPr>
          <w:rFonts w:cstheme="minorHAnsi"/>
        </w:rPr>
        <w:t>If a video of the patient/family member’s perspective is shown, the IPE team will consider the patient and family member’s perspectives before proceeding with a discussion on a recommended plan of care</w:t>
      </w:r>
    </w:p>
    <w:p w14:paraId="4BC28FFC" w14:textId="72019362" w:rsidR="0002770A" w:rsidRPr="00911912" w:rsidRDefault="00792B56" w:rsidP="00BC6105">
      <w:pPr>
        <w:pStyle w:val="ListParagraph"/>
        <w:numPr>
          <w:ilvl w:val="0"/>
          <w:numId w:val="2"/>
        </w:numPr>
        <w:spacing w:after="0"/>
        <w:rPr>
          <w:rFonts w:cstheme="minorHAnsi"/>
        </w:rPr>
      </w:pPr>
      <w:r w:rsidRPr="00911912">
        <w:rPr>
          <w:rFonts w:cstheme="minorHAnsi"/>
        </w:rPr>
        <w:t>At an interprofessional healthcare team roundtable meeting</w:t>
      </w:r>
      <w:r w:rsidR="006F03E0" w:rsidRPr="00911912">
        <w:rPr>
          <w:rFonts w:cstheme="minorHAnsi"/>
        </w:rPr>
        <w:t xml:space="preserve">, </w:t>
      </w:r>
      <w:r w:rsidR="0002770A" w:rsidRPr="00911912">
        <w:rPr>
          <w:rFonts w:cstheme="minorHAnsi"/>
        </w:rPr>
        <w:t xml:space="preserve">you and your team will work together to </w:t>
      </w:r>
      <w:r w:rsidRPr="00911912">
        <w:rPr>
          <w:rFonts w:cstheme="minorHAnsi"/>
        </w:rPr>
        <w:t xml:space="preserve">develop a plan of action for </w:t>
      </w:r>
      <w:r w:rsidR="00AE0481">
        <w:rPr>
          <w:rFonts w:cstheme="minorHAnsi"/>
        </w:rPr>
        <w:t>the patient’s</w:t>
      </w:r>
      <w:r w:rsidRPr="00911912">
        <w:rPr>
          <w:rFonts w:cstheme="minorHAnsi"/>
        </w:rPr>
        <w:t xml:space="preserve"> care with the othe</w:t>
      </w:r>
      <w:r w:rsidR="0002770A" w:rsidRPr="00911912">
        <w:rPr>
          <w:rFonts w:cstheme="minorHAnsi"/>
        </w:rPr>
        <w:t xml:space="preserve">r </w:t>
      </w:r>
      <w:r w:rsidR="00564988" w:rsidRPr="00911912">
        <w:rPr>
          <w:rFonts w:cstheme="minorHAnsi"/>
        </w:rPr>
        <w:t xml:space="preserve">disciplines, </w:t>
      </w:r>
      <w:r w:rsidR="0002770A" w:rsidRPr="00911912">
        <w:rPr>
          <w:rFonts w:cstheme="minorHAnsi"/>
        </w:rPr>
        <w:t xml:space="preserve">using the information from your specific discipline progress report. </w:t>
      </w:r>
    </w:p>
    <w:p w14:paraId="16A53C7B" w14:textId="710181BD" w:rsidR="00037F9B" w:rsidRDefault="0002770A" w:rsidP="00037F9B">
      <w:pPr>
        <w:pStyle w:val="ListParagraph"/>
        <w:numPr>
          <w:ilvl w:val="0"/>
          <w:numId w:val="2"/>
        </w:numPr>
        <w:rPr>
          <w:rFonts w:cstheme="minorHAnsi"/>
        </w:rPr>
      </w:pPr>
      <w:r w:rsidRPr="00911912">
        <w:rPr>
          <w:rFonts w:cstheme="minorHAnsi"/>
        </w:rPr>
        <w:t xml:space="preserve">Note that the team will also </w:t>
      </w:r>
      <w:r w:rsidR="00792B56" w:rsidRPr="00911912">
        <w:rPr>
          <w:rFonts w:cstheme="minorHAnsi"/>
        </w:rPr>
        <w:t xml:space="preserve">be </w:t>
      </w:r>
      <w:r w:rsidR="006F03E0" w:rsidRPr="00911912">
        <w:rPr>
          <w:rFonts w:cstheme="minorHAnsi"/>
        </w:rPr>
        <w:t>mee</w:t>
      </w:r>
      <w:r w:rsidRPr="00911912">
        <w:rPr>
          <w:rFonts w:cstheme="minorHAnsi"/>
        </w:rPr>
        <w:t>ting to determine the patient’s</w:t>
      </w:r>
      <w:r w:rsidR="00AE0145" w:rsidRPr="00911912">
        <w:rPr>
          <w:rFonts w:cstheme="minorHAnsi"/>
        </w:rPr>
        <w:t xml:space="preserve"> </w:t>
      </w:r>
      <w:r w:rsidR="00792B56" w:rsidRPr="00911912">
        <w:rPr>
          <w:rFonts w:cstheme="minorHAnsi"/>
        </w:rPr>
        <w:t>current needs</w:t>
      </w:r>
      <w:r w:rsidR="00273F68" w:rsidRPr="00911912">
        <w:rPr>
          <w:rFonts w:cstheme="minorHAnsi"/>
        </w:rPr>
        <w:t>, such as:</w:t>
      </w:r>
      <w:r w:rsidR="00792B56" w:rsidRPr="00911912">
        <w:rPr>
          <w:rFonts w:cstheme="minorHAnsi"/>
        </w:rPr>
        <w:t xml:space="preserve"> </w:t>
      </w:r>
      <w:r w:rsidR="00273F68" w:rsidRPr="00911912">
        <w:rPr>
          <w:rFonts w:cstheme="minorHAnsi"/>
        </w:rPr>
        <w:t xml:space="preserve">managing associated co-morbidities of </w:t>
      </w:r>
      <w:r w:rsidR="00AE0481">
        <w:rPr>
          <w:rFonts w:cstheme="minorHAnsi"/>
        </w:rPr>
        <w:t>the patient’s</w:t>
      </w:r>
      <w:r w:rsidR="00273F68" w:rsidRPr="00911912">
        <w:rPr>
          <w:rFonts w:cstheme="minorHAnsi"/>
        </w:rPr>
        <w:t xml:space="preserve"> current condition, specialist referrals, </w:t>
      </w:r>
      <w:r w:rsidR="00792B56" w:rsidRPr="00911912">
        <w:rPr>
          <w:rFonts w:cstheme="minorHAnsi"/>
        </w:rPr>
        <w:t xml:space="preserve">transportation/food insecurity, </w:t>
      </w:r>
      <w:r w:rsidR="009517D8" w:rsidRPr="00911912">
        <w:rPr>
          <w:rFonts w:cstheme="minorHAnsi"/>
        </w:rPr>
        <w:t xml:space="preserve">care </w:t>
      </w:r>
      <w:r w:rsidR="00792B56" w:rsidRPr="00911912">
        <w:rPr>
          <w:rFonts w:cstheme="minorHAnsi"/>
        </w:rPr>
        <w:t>coordinati</w:t>
      </w:r>
      <w:r w:rsidR="009517D8" w:rsidRPr="00911912">
        <w:rPr>
          <w:rFonts w:cstheme="minorHAnsi"/>
        </w:rPr>
        <w:t>on</w:t>
      </w:r>
      <w:r w:rsidR="00792B56" w:rsidRPr="00911912">
        <w:rPr>
          <w:rFonts w:cstheme="minorHAnsi"/>
        </w:rPr>
        <w:t xml:space="preserve"> needs</w:t>
      </w:r>
      <w:r w:rsidR="009517D8" w:rsidRPr="00911912">
        <w:rPr>
          <w:rFonts w:cstheme="minorHAnsi"/>
        </w:rPr>
        <w:t xml:space="preserve">, </w:t>
      </w:r>
      <w:r w:rsidR="00792B56" w:rsidRPr="00911912">
        <w:rPr>
          <w:rFonts w:cstheme="minorHAnsi"/>
        </w:rPr>
        <w:t>social network</w:t>
      </w:r>
      <w:r w:rsidR="009517D8" w:rsidRPr="00911912">
        <w:rPr>
          <w:rFonts w:cstheme="minorHAnsi"/>
        </w:rPr>
        <w:t>s</w:t>
      </w:r>
      <w:r w:rsidR="00261703">
        <w:rPr>
          <w:rFonts w:cstheme="minorHAnsi"/>
        </w:rPr>
        <w:t>,</w:t>
      </w:r>
      <w:r w:rsidR="009517D8" w:rsidRPr="00911912">
        <w:rPr>
          <w:rFonts w:cstheme="minorHAnsi"/>
        </w:rPr>
        <w:t xml:space="preserve"> and</w:t>
      </w:r>
      <w:r w:rsidR="00792B56" w:rsidRPr="00911912">
        <w:rPr>
          <w:rFonts w:cstheme="minorHAnsi"/>
        </w:rPr>
        <w:t xml:space="preserve"> ability to support </w:t>
      </w:r>
      <w:r w:rsidR="00AE0481">
        <w:rPr>
          <w:rFonts w:cstheme="minorHAnsi"/>
        </w:rPr>
        <w:t>the patient</w:t>
      </w:r>
      <w:r w:rsidR="00792B56" w:rsidRPr="00911912">
        <w:rPr>
          <w:rFonts w:cstheme="minorHAnsi"/>
        </w:rPr>
        <w:t xml:space="preserve"> and her </w:t>
      </w:r>
      <w:r w:rsidR="009517D8" w:rsidRPr="00911912">
        <w:rPr>
          <w:rFonts w:cstheme="minorHAnsi"/>
        </w:rPr>
        <w:t>household members</w:t>
      </w:r>
      <w:r w:rsidR="00F94006" w:rsidRPr="00911912">
        <w:rPr>
          <w:rFonts w:cstheme="minorHAnsi"/>
        </w:rPr>
        <w:t>.</w:t>
      </w:r>
    </w:p>
    <w:p w14:paraId="53466A06" w14:textId="20798574" w:rsidR="00C521AC" w:rsidRPr="00261703" w:rsidRDefault="00C521AC" w:rsidP="00C521AC">
      <w:pPr>
        <w:pStyle w:val="ListParagraph"/>
        <w:numPr>
          <w:ilvl w:val="0"/>
          <w:numId w:val="2"/>
        </w:numPr>
        <w:rPr>
          <w:rFonts w:cstheme="minorHAnsi"/>
        </w:rPr>
      </w:pPr>
      <w:r w:rsidRPr="00261703">
        <w:rPr>
          <w:rFonts w:cstheme="minorHAnsi"/>
        </w:rPr>
        <w:t xml:space="preserve">For </w:t>
      </w:r>
      <w:r w:rsidR="00261703">
        <w:rPr>
          <w:rFonts w:cstheme="minorHAnsi"/>
        </w:rPr>
        <w:t>the assigned</w:t>
      </w:r>
      <w:r w:rsidRPr="00261703">
        <w:rPr>
          <w:rFonts w:cstheme="minorHAnsi"/>
        </w:rPr>
        <w:t xml:space="preserve"> case</w:t>
      </w:r>
      <w:r w:rsidR="00935BDA" w:rsidRPr="00261703">
        <w:rPr>
          <w:rFonts w:cstheme="minorHAnsi"/>
        </w:rPr>
        <w:t xml:space="preserve">, you will need to examine the effect that implicit bias has on patient care, how healthcare professionals integrate clinical care and public health interventions to address healthcare disparities in vulnerable populations and implement </w:t>
      </w:r>
      <w:r w:rsidR="00935BDA" w:rsidRPr="00261703">
        <w:rPr>
          <w:rFonts w:ascii="Calibri" w:eastAsia="Times New Roman" w:hAnsi="Calibri" w:cs="Calibri"/>
          <w:iCs/>
          <w:shd w:val="clear" w:color="auto" w:fill="FFFFFF"/>
        </w:rPr>
        <w:t>shared patient-centered and population focused problem-solving that address health disparities and promotes health equity.</w:t>
      </w:r>
    </w:p>
    <w:p w14:paraId="64BBBB3B" w14:textId="414370AD" w:rsidR="00792B56" w:rsidRPr="00C521AC" w:rsidRDefault="006F03E0" w:rsidP="00C521AC">
      <w:pPr>
        <w:pStyle w:val="ListParagraph"/>
        <w:numPr>
          <w:ilvl w:val="0"/>
          <w:numId w:val="2"/>
        </w:numPr>
        <w:rPr>
          <w:rFonts w:cstheme="minorHAnsi"/>
        </w:rPr>
      </w:pPr>
      <w:r w:rsidRPr="00C521AC">
        <w:rPr>
          <w:rFonts w:cstheme="minorHAnsi"/>
        </w:rPr>
        <w:t>C</w:t>
      </w:r>
      <w:r w:rsidR="009E07F1" w:rsidRPr="00C521AC">
        <w:rPr>
          <w:rFonts w:cstheme="minorHAnsi"/>
        </w:rPr>
        <w:t>onsider the following questions:</w:t>
      </w:r>
    </w:p>
    <w:p w14:paraId="5D70FC4E" w14:textId="3D3DD27B" w:rsidR="0083516F" w:rsidRPr="00261703" w:rsidRDefault="009F6300" w:rsidP="00DA20B2">
      <w:pPr>
        <w:pStyle w:val="blockparagraph-544a408c--nomargin-acdf7afa"/>
        <w:numPr>
          <w:ilvl w:val="0"/>
          <w:numId w:val="7"/>
        </w:numPr>
        <w:spacing w:before="0" w:beforeAutospacing="0" w:after="0" w:afterAutospacing="0"/>
        <w:rPr>
          <w:rStyle w:val="text-4505230f--texth400-3033861f--textcontentfamily-49a318e1"/>
          <w:rFonts w:asciiTheme="minorHAnsi" w:eastAsiaTheme="minorHAnsi" w:hAnsiTheme="minorHAnsi" w:cstheme="minorBidi"/>
          <w:sz w:val="22"/>
          <w:szCs w:val="22"/>
        </w:rPr>
      </w:pPr>
      <w:r w:rsidRPr="00261703">
        <w:rPr>
          <w:rStyle w:val="text-4505230f--texth400-3033861f--textcontentfamily-49a318e1"/>
          <w:rFonts w:asciiTheme="minorHAnsi" w:hAnsiTheme="minorHAnsi" w:cstheme="minorHAnsi"/>
          <w:sz w:val="22"/>
          <w:szCs w:val="22"/>
        </w:rPr>
        <w:t xml:space="preserve">What additional information have we missed here that you might want to help evaluate </w:t>
      </w:r>
      <w:r w:rsidR="00AE0481" w:rsidRPr="00261703">
        <w:rPr>
          <w:rStyle w:val="text-4505230f--texth400-3033861f--textcontentfamily-49a318e1"/>
          <w:rFonts w:asciiTheme="minorHAnsi" w:hAnsiTheme="minorHAnsi" w:cstheme="minorHAnsi"/>
          <w:sz w:val="22"/>
          <w:szCs w:val="22"/>
        </w:rPr>
        <w:t>the patient’s</w:t>
      </w:r>
      <w:r w:rsidR="008B3C31" w:rsidRPr="00261703">
        <w:rPr>
          <w:rStyle w:val="text-4505230f--texth400-3033861f--textcontentfamily-49a318e1"/>
          <w:rFonts w:asciiTheme="minorHAnsi" w:hAnsiTheme="minorHAnsi" w:cstheme="minorHAnsi"/>
          <w:sz w:val="22"/>
          <w:szCs w:val="22"/>
        </w:rPr>
        <w:t>/caregiver’s</w:t>
      </w:r>
      <w:r w:rsidRPr="00261703">
        <w:rPr>
          <w:rStyle w:val="text-4505230f--texth400-3033861f--textcontentfamily-49a318e1"/>
          <w:rFonts w:asciiTheme="minorHAnsi" w:hAnsiTheme="minorHAnsi" w:cstheme="minorHAnsi"/>
          <w:sz w:val="22"/>
          <w:szCs w:val="22"/>
        </w:rPr>
        <w:t xml:space="preserve"> current presentation?</w:t>
      </w:r>
      <w:r w:rsidR="00DA20B2" w:rsidRPr="00261703">
        <w:rPr>
          <w:rStyle w:val="text-4505230f--texth400-3033861f--textcontentfamily-49a318e1"/>
          <w:rFonts w:asciiTheme="minorHAnsi" w:eastAsiaTheme="minorHAnsi" w:hAnsiTheme="minorHAnsi" w:cstheme="minorBidi"/>
          <w:sz w:val="22"/>
          <w:szCs w:val="22"/>
        </w:rPr>
        <w:t xml:space="preserve"> </w:t>
      </w:r>
      <w:r w:rsidRPr="00261703">
        <w:rPr>
          <w:rStyle w:val="text-4505230f--texth400-3033861f--textcontentfamily-49a318e1"/>
          <w:rFonts w:asciiTheme="minorHAnsi" w:hAnsiTheme="minorHAnsi" w:cstheme="minorHAnsi"/>
          <w:sz w:val="22"/>
          <w:szCs w:val="22"/>
        </w:rPr>
        <w:t>How can you obtain the information?</w:t>
      </w:r>
      <w:r w:rsidR="00A02987" w:rsidRPr="00261703">
        <w:rPr>
          <w:rStyle w:val="text-4505230f--texth400-3033861f--textcontentfamily-49a318e1"/>
          <w:rFonts w:asciiTheme="minorHAnsi" w:hAnsiTheme="minorHAnsi" w:cstheme="minorHAnsi"/>
          <w:sz w:val="22"/>
          <w:szCs w:val="22"/>
        </w:rPr>
        <w:t xml:space="preserve"> </w:t>
      </w:r>
      <w:r w:rsidRPr="00261703">
        <w:rPr>
          <w:rStyle w:val="text-4505230f--texth400-3033861f--textcontentfamily-49a318e1"/>
          <w:rFonts w:asciiTheme="minorHAnsi" w:hAnsiTheme="minorHAnsi" w:cstheme="minorHAnsi"/>
          <w:sz w:val="22"/>
          <w:szCs w:val="22"/>
        </w:rPr>
        <w:t>From whom?</w:t>
      </w:r>
    </w:p>
    <w:p w14:paraId="0BAB7853" w14:textId="18459A7E" w:rsidR="0083516F" w:rsidRPr="00261703" w:rsidRDefault="0083516F" w:rsidP="0083516F">
      <w:pPr>
        <w:pStyle w:val="ListParagraph"/>
        <w:numPr>
          <w:ilvl w:val="0"/>
          <w:numId w:val="7"/>
        </w:numPr>
        <w:spacing w:after="0" w:line="240" w:lineRule="auto"/>
        <w:rPr>
          <w:rFonts w:ascii="Times New Roman" w:eastAsia="Times New Roman" w:hAnsi="Times New Roman" w:cs="Times New Roman"/>
        </w:rPr>
      </w:pPr>
      <w:r w:rsidRPr="00261703">
        <w:rPr>
          <w:rFonts w:ascii="Calibri" w:eastAsia="Times New Roman" w:hAnsi="Calibri" w:cs="Calibri"/>
        </w:rPr>
        <w:t>What are your observations of this encounter related to potential bias?</w:t>
      </w:r>
    </w:p>
    <w:p w14:paraId="4C33C7C4" w14:textId="4D502EC5" w:rsidR="0083516F" w:rsidRPr="00261703" w:rsidRDefault="0083516F" w:rsidP="0083516F">
      <w:pPr>
        <w:pStyle w:val="ListParagraph"/>
        <w:numPr>
          <w:ilvl w:val="0"/>
          <w:numId w:val="7"/>
        </w:numPr>
        <w:spacing w:after="0" w:line="240" w:lineRule="auto"/>
        <w:rPr>
          <w:rFonts w:ascii="Times New Roman" w:eastAsia="Times New Roman" w:hAnsi="Times New Roman" w:cs="Times New Roman"/>
        </w:rPr>
      </w:pPr>
      <w:r w:rsidRPr="00261703">
        <w:rPr>
          <w:rFonts w:ascii="Calibri" w:eastAsia="Times New Roman" w:hAnsi="Calibri" w:cs="Calibri"/>
        </w:rPr>
        <w:t>How might judgement or bias affect the patient’s outcome?</w:t>
      </w:r>
    </w:p>
    <w:p w14:paraId="08971FFE" w14:textId="413EA54F" w:rsidR="0083516F" w:rsidRPr="00261703" w:rsidRDefault="0083516F" w:rsidP="0083516F">
      <w:pPr>
        <w:pStyle w:val="ListParagraph"/>
        <w:numPr>
          <w:ilvl w:val="0"/>
          <w:numId w:val="7"/>
        </w:numPr>
        <w:spacing w:after="0" w:line="240" w:lineRule="auto"/>
        <w:rPr>
          <w:rStyle w:val="text-4505230f--texth400-3033861f--textcontentfamily-49a318e1"/>
          <w:rFonts w:ascii="Times New Roman" w:eastAsia="Times New Roman" w:hAnsi="Times New Roman" w:cs="Times New Roman"/>
        </w:rPr>
      </w:pPr>
      <w:r w:rsidRPr="00261703">
        <w:rPr>
          <w:rFonts w:ascii="Calibri" w:eastAsia="Times New Roman" w:hAnsi="Calibri" w:cs="Calibri"/>
        </w:rPr>
        <w:t>What can you do if you’re in a situation similar to this one in the future? ​</w:t>
      </w:r>
    </w:p>
    <w:p w14:paraId="01BD38FC" w14:textId="100721B2" w:rsidR="00D47ACE" w:rsidRPr="00261703" w:rsidRDefault="00D47ACE" w:rsidP="00333120">
      <w:pPr>
        <w:pStyle w:val="ListParagraph"/>
        <w:numPr>
          <w:ilvl w:val="0"/>
          <w:numId w:val="7"/>
        </w:numPr>
        <w:spacing w:after="0" w:line="240" w:lineRule="auto"/>
        <w:rPr>
          <w:rFonts w:cstheme="minorHAnsi"/>
          <w:bCs/>
        </w:rPr>
      </w:pPr>
      <w:r w:rsidRPr="00261703">
        <w:rPr>
          <w:rFonts w:cstheme="minorHAnsi"/>
          <w:bCs/>
        </w:rPr>
        <w:t>What did you learn from the patient and/or family member that emphasizes or highlights specific aspects of the patient</w:t>
      </w:r>
      <w:r w:rsidR="0083516F" w:rsidRPr="00261703">
        <w:rPr>
          <w:rFonts w:cstheme="minorHAnsi"/>
          <w:bCs/>
        </w:rPr>
        <w:t>’</w:t>
      </w:r>
      <w:r w:rsidRPr="00261703">
        <w:rPr>
          <w:rFonts w:cstheme="minorHAnsi"/>
          <w:bCs/>
        </w:rPr>
        <w:t>s condition or care needs?</w:t>
      </w:r>
    </w:p>
    <w:p w14:paraId="4D206A75" w14:textId="4B11B799" w:rsidR="00333120" w:rsidRPr="00261703" w:rsidRDefault="00333120" w:rsidP="00333120">
      <w:pPr>
        <w:pStyle w:val="ListParagraph"/>
        <w:numPr>
          <w:ilvl w:val="0"/>
          <w:numId w:val="7"/>
        </w:numPr>
        <w:spacing w:after="0" w:line="240" w:lineRule="auto"/>
        <w:rPr>
          <w:rFonts w:cstheme="minorHAnsi"/>
          <w:bCs/>
        </w:rPr>
      </w:pPr>
      <w:r w:rsidRPr="00261703">
        <w:rPr>
          <w:rFonts w:cstheme="minorHAnsi"/>
          <w:bCs/>
        </w:rPr>
        <w:t xml:space="preserve">What are the </w:t>
      </w:r>
      <w:r w:rsidRPr="00261703">
        <w:rPr>
          <w:rFonts w:cstheme="minorHAnsi"/>
          <w:b/>
          <w:i/>
          <w:iCs/>
        </w:rPr>
        <w:t xml:space="preserve">physical, social </w:t>
      </w:r>
      <w:r w:rsidRPr="00261703">
        <w:rPr>
          <w:rFonts w:cstheme="minorHAnsi"/>
          <w:bCs/>
        </w:rPr>
        <w:t>and</w:t>
      </w:r>
      <w:r w:rsidRPr="00261703">
        <w:rPr>
          <w:rFonts w:cstheme="minorHAnsi"/>
          <w:b/>
          <w:i/>
          <w:iCs/>
        </w:rPr>
        <w:t xml:space="preserve"> mental health</w:t>
      </w:r>
      <w:r w:rsidRPr="00261703">
        <w:rPr>
          <w:rFonts w:cstheme="minorHAnsi"/>
          <w:bCs/>
        </w:rPr>
        <w:t xml:space="preserve"> needs of this patient and her family?</w:t>
      </w:r>
    </w:p>
    <w:p w14:paraId="7FA2198B" w14:textId="26AA3424" w:rsidR="009F6300" w:rsidRPr="00261703" w:rsidRDefault="009F6300" w:rsidP="00333120">
      <w:pPr>
        <w:pStyle w:val="blockparagraph-544a408c--nomargin-acdf7afa"/>
        <w:numPr>
          <w:ilvl w:val="1"/>
          <w:numId w:val="7"/>
        </w:numPr>
        <w:spacing w:before="0" w:beforeAutospacing="0" w:after="0" w:afterAutospacing="0"/>
        <w:rPr>
          <w:rFonts w:asciiTheme="minorHAnsi" w:hAnsiTheme="minorHAnsi" w:cstheme="minorHAnsi"/>
          <w:sz w:val="22"/>
          <w:szCs w:val="22"/>
        </w:rPr>
      </w:pPr>
      <w:r w:rsidRPr="00261703">
        <w:rPr>
          <w:rFonts w:asciiTheme="minorHAnsi" w:hAnsiTheme="minorHAnsi" w:cstheme="minorHAnsi"/>
          <w:sz w:val="22"/>
          <w:szCs w:val="22"/>
        </w:rPr>
        <w:t xml:space="preserve">What </w:t>
      </w:r>
      <w:r w:rsidRPr="00261703">
        <w:rPr>
          <w:rStyle w:val="Strong"/>
          <w:rFonts w:asciiTheme="minorHAnsi" w:hAnsiTheme="minorHAnsi" w:cstheme="minorHAnsi"/>
          <w:i/>
          <w:iCs/>
          <w:sz w:val="22"/>
          <w:szCs w:val="22"/>
        </w:rPr>
        <w:t>biological factors</w:t>
      </w:r>
      <w:r w:rsidRPr="00261703">
        <w:rPr>
          <w:rFonts w:asciiTheme="minorHAnsi" w:hAnsiTheme="minorHAnsi" w:cstheme="minorHAnsi"/>
          <w:sz w:val="22"/>
          <w:szCs w:val="22"/>
        </w:rPr>
        <w:t xml:space="preserve"> may contribute to </w:t>
      </w:r>
      <w:r w:rsidR="00AE0481" w:rsidRPr="00261703">
        <w:rPr>
          <w:rFonts w:asciiTheme="minorHAnsi" w:hAnsiTheme="minorHAnsi" w:cstheme="minorHAnsi"/>
          <w:sz w:val="22"/>
          <w:szCs w:val="22"/>
        </w:rPr>
        <w:t>the patient or family member’s</w:t>
      </w:r>
      <w:r w:rsidRPr="00261703">
        <w:rPr>
          <w:rFonts w:asciiTheme="minorHAnsi" w:hAnsiTheme="minorHAnsi" w:cstheme="minorHAnsi"/>
          <w:sz w:val="22"/>
          <w:szCs w:val="22"/>
        </w:rPr>
        <w:t xml:space="preserve"> mental health presentation?</w:t>
      </w:r>
    </w:p>
    <w:p w14:paraId="4E5C4675" w14:textId="44C5E6C8" w:rsidR="009F6300" w:rsidRPr="00261703" w:rsidRDefault="009F6300" w:rsidP="00333120">
      <w:pPr>
        <w:pStyle w:val="blockparagraph-544a408c--nomargin-acdf7afa"/>
        <w:numPr>
          <w:ilvl w:val="1"/>
          <w:numId w:val="7"/>
        </w:numPr>
        <w:spacing w:before="0" w:beforeAutospacing="0" w:after="0" w:afterAutospacing="0"/>
        <w:rPr>
          <w:rFonts w:asciiTheme="minorHAnsi" w:hAnsiTheme="minorHAnsi" w:cstheme="minorHAnsi"/>
          <w:sz w:val="22"/>
          <w:szCs w:val="22"/>
        </w:rPr>
      </w:pPr>
      <w:r w:rsidRPr="00261703">
        <w:rPr>
          <w:rFonts w:asciiTheme="minorHAnsi" w:hAnsiTheme="minorHAnsi" w:cstheme="minorHAnsi"/>
          <w:sz w:val="22"/>
          <w:szCs w:val="22"/>
        </w:rPr>
        <w:t xml:space="preserve">What </w:t>
      </w:r>
      <w:r w:rsidRPr="00261703">
        <w:rPr>
          <w:rStyle w:val="Strong"/>
          <w:rFonts w:asciiTheme="minorHAnsi" w:hAnsiTheme="minorHAnsi" w:cstheme="minorHAnsi"/>
          <w:i/>
          <w:iCs/>
          <w:sz w:val="22"/>
          <w:szCs w:val="22"/>
        </w:rPr>
        <w:t>psychological factors</w:t>
      </w:r>
      <w:r w:rsidRPr="00261703">
        <w:rPr>
          <w:rFonts w:asciiTheme="minorHAnsi" w:hAnsiTheme="minorHAnsi" w:cstheme="minorHAnsi"/>
          <w:sz w:val="22"/>
          <w:szCs w:val="22"/>
        </w:rPr>
        <w:t xml:space="preserve"> may contribute to </w:t>
      </w:r>
      <w:r w:rsidR="00AE0481" w:rsidRPr="00261703">
        <w:rPr>
          <w:rFonts w:asciiTheme="minorHAnsi" w:hAnsiTheme="minorHAnsi" w:cstheme="minorHAnsi"/>
          <w:sz w:val="22"/>
          <w:szCs w:val="22"/>
        </w:rPr>
        <w:t>the patient or family member’s</w:t>
      </w:r>
      <w:r w:rsidRPr="00261703">
        <w:rPr>
          <w:rFonts w:asciiTheme="minorHAnsi" w:hAnsiTheme="minorHAnsi" w:cstheme="minorHAnsi"/>
          <w:sz w:val="22"/>
          <w:szCs w:val="22"/>
        </w:rPr>
        <w:t xml:space="preserve"> mental health presentation?</w:t>
      </w:r>
    </w:p>
    <w:p w14:paraId="38EDFECE" w14:textId="3B395BB1" w:rsidR="009F6300" w:rsidRPr="00261703" w:rsidRDefault="009F6300" w:rsidP="00333120">
      <w:pPr>
        <w:pStyle w:val="blockparagraph-544a408c--nomargin-acdf7afa"/>
        <w:numPr>
          <w:ilvl w:val="1"/>
          <w:numId w:val="7"/>
        </w:numPr>
        <w:spacing w:before="0" w:beforeAutospacing="0" w:after="0" w:afterAutospacing="0"/>
        <w:rPr>
          <w:rFonts w:asciiTheme="minorHAnsi" w:hAnsiTheme="minorHAnsi" w:cstheme="minorHAnsi"/>
          <w:sz w:val="22"/>
          <w:szCs w:val="22"/>
        </w:rPr>
      </w:pPr>
      <w:r w:rsidRPr="00261703">
        <w:rPr>
          <w:rFonts w:asciiTheme="minorHAnsi" w:hAnsiTheme="minorHAnsi" w:cstheme="minorHAnsi"/>
          <w:sz w:val="22"/>
          <w:szCs w:val="22"/>
        </w:rPr>
        <w:t xml:space="preserve">What are the </w:t>
      </w:r>
      <w:r w:rsidRPr="00261703">
        <w:rPr>
          <w:rStyle w:val="Strong"/>
          <w:rFonts w:asciiTheme="minorHAnsi" w:hAnsiTheme="minorHAnsi" w:cstheme="minorHAnsi"/>
          <w:i/>
          <w:iCs/>
          <w:sz w:val="22"/>
          <w:szCs w:val="22"/>
        </w:rPr>
        <w:t>social contributors</w:t>
      </w:r>
      <w:r w:rsidRPr="00261703">
        <w:rPr>
          <w:rFonts w:asciiTheme="minorHAnsi" w:hAnsiTheme="minorHAnsi" w:cstheme="minorHAnsi"/>
          <w:sz w:val="22"/>
          <w:szCs w:val="22"/>
        </w:rPr>
        <w:t xml:space="preserve"> </w:t>
      </w:r>
      <w:r w:rsidR="00CC5071" w:rsidRPr="00261703">
        <w:rPr>
          <w:rFonts w:asciiTheme="minorHAnsi" w:hAnsiTheme="minorHAnsi" w:cstheme="minorHAnsi"/>
          <w:sz w:val="22"/>
          <w:szCs w:val="22"/>
        </w:rPr>
        <w:t xml:space="preserve">that </w:t>
      </w:r>
      <w:r w:rsidRPr="00261703">
        <w:rPr>
          <w:rFonts w:asciiTheme="minorHAnsi" w:hAnsiTheme="minorHAnsi" w:cstheme="minorHAnsi"/>
          <w:sz w:val="22"/>
          <w:szCs w:val="22"/>
        </w:rPr>
        <w:t xml:space="preserve">may contribute to </w:t>
      </w:r>
      <w:r w:rsidR="00AE0481" w:rsidRPr="00261703">
        <w:rPr>
          <w:rFonts w:asciiTheme="minorHAnsi" w:hAnsiTheme="minorHAnsi" w:cstheme="minorHAnsi"/>
          <w:sz w:val="22"/>
          <w:szCs w:val="22"/>
        </w:rPr>
        <w:t xml:space="preserve">the patient or family member’s </w:t>
      </w:r>
      <w:r w:rsidRPr="00261703">
        <w:rPr>
          <w:rFonts w:asciiTheme="minorHAnsi" w:hAnsiTheme="minorHAnsi" w:cstheme="minorHAnsi"/>
          <w:sz w:val="22"/>
          <w:szCs w:val="22"/>
        </w:rPr>
        <w:t>mental health status?</w:t>
      </w:r>
    </w:p>
    <w:p w14:paraId="6678D5D2" w14:textId="39146FDF" w:rsidR="009F6300" w:rsidRPr="00261703" w:rsidRDefault="009F6300" w:rsidP="00333120">
      <w:pPr>
        <w:pStyle w:val="ListParagraph"/>
        <w:numPr>
          <w:ilvl w:val="1"/>
          <w:numId w:val="7"/>
        </w:numPr>
        <w:spacing w:before="100" w:beforeAutospacing="1" w:after="100" w:afterAutospacing="1" w:line="240" w:lineRule="auto"/>
        <w:rPr>
          <w:rFonts w:eastAsia="Times New Roman" w:cstheme="minorHAnsi"/>
        </w:rPr>
      </w:pPr>
      <w:r w:rsidRPr="00261703">
        <w:rPr>
          <w:rFonts w:eastAsia="Times New Roman" w:cstheme="minorHAnsi"/>
        </w:rPr>
        <w:t xml:space="preserve">How might </w:t>
      </w:r>
      <w:r w:rsidR="00AE0481" w:rsidRPr="00261703">
        <w:rPr>
          <w:rFonts w:eastAsia="Times New Roman" w:cstheme="minorHAnsi"/>
        </w:rPr>
        <w:t xml:space="preserve">the patient’s </w:t>
      </w:r>
      <w:r w:rsidRPr="00261703">
        <w:rPr>
          <w:rFonts w:eastAsia="Times New Roman" w:cstheme="minorHAnsi"/>
        </w:rPr>
        <w:t>history of impact the mental health needs of Ann now?</w:t>
      </w:r>
    </w:p>
    <w:p w14:paraId="580AC199" w14:textId="77777777" w:rsidR="00EA39C9" w:rsidRPr="00261703" w:rsidRDefault="00EA39C9" w:rsidP="00EA39C9">
      <w:pPr>
        <w:pStyle w:val="ListParagraph"/>
        <w:numPr>
          <w:ilvl w:val="1"/>
          <w:numId w:val="7"/>
        </w:numPr>
        <w:spacing w:before="100" w:beforeAutospacing="1" w:after="100" w:afterAutospacing="1" w:line="240" w:lineRule="auto"/>
        <w:rPr>
          <w:rFonts w:eastAsia="Times New Roman" w:cstheme="minorHAnsi"/>
        </w:rPr>
      </w:pPr>
      <w:r w:rsidRPr="00261703">
        <w:rPr>
          <w:rFonts w:eastAsia="Times New Roman" w:cstheme="minorHAnsi"/>
        </w:rPr>
        <w:t>What other factors do you think are playing a role at this time?</w:t>
      </w:r>
    </w:p>
    <w:p w14:paraId="63B10B4D" w14:textId="2B5C89EB" w:rsidR="00333120" w:rsidRPr="00261703" w:rsidRDefault="00333120" w:rsidP="00333120">
      <w:pPr>
        <w:pStyle w:val="ListParagraph"/>
        <w:numPr>
          <w:ilvl w:val="0"/>
          <w:numId w:val="7"/>
        </w:numPr>
        <w:rPr>
          <w:rFonts w:cstheme="minorHAnsi"/>
          <w:bCs/>
        </w:rPr>
      </w:pPr>
      <w:r w:rsidRPr="00261703">
        <w:rPr>
          <w:rFonts w:cstheme="minorHAnsi"/>
          <w:bCs/>
        </w:rPr>
        <w:t xml:space="preserve">What do you need to know about the other student interprofessional roles?  How will this information impact </w:t>
      </w:r>
      <w:r w:rsidR="00CC7022" w:rsidRPr="00261703">
        <w:rPr>
          <w:rFonts w:cstheme="minorHAnsi"/>
          <w:bCs/>
        </w:rPr>
        <w:t>the patient</w:t>
      </w:r>
      <w:r w:rsidRPr="00261703">
        <w:rPr>
          <w:rFonts w:cstheme="minorHAnsi"/>
          <w:bCs/>
        </w:rPr>
        <w:t xml:space="preserve"> and family’s plan of care?</w:t>
      </w:r>
    </w:p>
    <w:p w14:paraId="68062575" w14:textId="77777777" w:rsidR="00333120" w:rsidRDefault="00333120" w:rsidP="00333120">
      <w:pPr>
        <w:pStyle w:val="ListParagraph"/>
        <w:numPr>
          <w:ilvl w:val="0"/>
          <w:numId w:val="7"/>
        </w:numPr>
        <w:rPr>
          <w:rFonts w:cstheme="minorHAnsi"/>
          <w:bCs/>
        </w:rPr>
      </w:pPr>
      <w:r w:rsidRPr="00911912">
        <w:rPr>
          <w:rFonts w:cstheme="minorHAnsi"/>
          <w:bCs/>
        </w:rPr>
        <w:t>How does an IPE approach address this patient’s needs?</w:t>
      </w:r>
    </w:p>
    <w:p w14:paraId="38CA58E8" w14:textId="2EE99339" w:rsidR="62A6275B" w:rsidRDefault="62A6275B" w:rsidP="62A6275B">
      <w:pPr>
        <w:spacing w:after="0"/>
        <w:rPr>
          <w:highlight w:val="green"/>
        </w:rPr>
      </w:pPr>
      <w:r w:rsidRPr="62A6275B">
        <w:rPr>
          <w:b/>
          <w:bCs/>
        </w:rPr>
        <w:t>Immediately following IPE Session</w:t>
      </w:r>
      <w:r>
        <w:t>: all students (participants and observers) will complete a survey on their self-reflections of the Sim-IPE session.  The survey will be posted on Chat at the end of the IPE session and is expected to complete before ending the session. In addition, faculty may work student participants and observers on with you on reflections on the case scenario following the IPE session.</w:t>
      </w:r>
    </w:p>
    <w:p w14:paraId="09D988FB" w14:textId="1661DD93" w:rsidR="62A6275B" w:rsidRDefault="62A6275B" w:rsidP="62A6275B">
      <w:pPr>
        <w:pStyle w:val="Heading1"/>
        <w:rPr>
          <w:rFonts w:ascii="Calibri Light" w:eastAsia="Calibri Light" w:hAnsi="Calibri Light" w:cs="Calibri Light"/>
          <w:sz w:val="28"/>
          <w:szCs w:val="28"/>
        </w:rPr>
      </w:pPr>
      <w:bookmarkStart w:id="2" w:name="_Toc82175678"/>
      <w:r w:rsidRPr="62A6275B">
        <w:rPr>
          <w:rFonts w:ascii="Calibri Light" w:eastAsia="Calibri Light" w:hAnsi="Calibri Light" w:cs="Calibri Light"/>
          <w:b/>
          <w:bCs/>
          <w:sz w:val="28"/>
          <w:szCs w:val="28"/>
        </w:rPr>
        <w:t>Embedded Simulated Persons (ESPs)</w:t>
      </w:r>
      <w:bookmarkEnd w:id="2"/>
    </w:p>
    <w:p w14:paraId="03CCFE05" w14:textId="2FB93E95" w:rsidR="62A6275B" w:rsidRDefault="62A6275B" w:rsidP="62A6275B">
      <w:pPr>
        <w:rPr>
          <w:rFonts w:ascii="Calibri" w:eastAsia="Calibri" w:hAnsi="Calibri" w:cs="Calibri"/>
          <w:color w:val="000000" w:themeColor="text1"/>
        </w:rPr>
      </w:pPr>
      <w:r w:rsidRPr="62A6275B">
        <w:rPr>
          <w:rFonts w:ascii="Calibri" w:eastAsia="Calibri" w:hAnsi="Calibri" w:cs="Calibri"/>
          <w:b/>
          <w:bCs/>
          <w:color w:val="000000" w:themeColor="text1"/>
        </w:rPr>
        <w:t xml:space="preserve">If ESP Assigned to the IPE Session: </w:t>
      </w:r>
      <w:r w:rsidRPr="62A6275B">
        <w:rPr>
          <w:rFonts w:ascii="Calibri" w:eastAsia="Calibri" w:hAnsi="Calibri" w:cs="Calibri"/>
          <w:color w:val="000000" w:themeColor="text1"/>
        </w:rPr>
        <w:t>Once the introductions and briefing sections of the IPE session are completed, the faculty facilitator will introduce IPE student participants to the ESP and ask you to briefly interview them before initiating your 30-minute discussion on a recommended plan of care for the patient.</w:t>
      </w:r>
    </w:p>
    <w:p w14:paraId="3FEC05E4" w14:textId="3029EF6F" w:rsidR="62A6275B" w:rsidRDefault="62A6275B" w:rsidP="62A6275B">
      <w:pPr>
        <w:rPr>
          <w:rFonts w:ascii="Calibri" w:eastAsia="Calibri" w:hAnsi="Calibri" w:cs="Calibri"/>
          <w:color w:val="000000" w:themeColor="text1"/>
        </w:rPr>
      </w:pPr>
      <w:r w:rsidRPr="62A6275B">
        <w:rPr>
          <w:rFonts w:ascii="Calibri" w:eastAsia="Calibri" w:hAnsi="Calibri" w:cs="Calibri"/>
          <w:color w:val="000000" w:themeColor="text1"/>
        </w:rPr>
        <w:t>In the encounter, you have approximately 5 minutes to speak with your patient and/or family member. Please remember, the purpose of the brief encounter is to provide an opportunity for you to interact with the patients and families in your care, so that learners can gain insights into the experiences and emotions of patients and families in difficult situations.</w:t>
      </w:r>
    </w:p>
    <w:p w14:paraId="07E487E0" w14:textId="111DA6FC" w:rsidR="62A6275B" w:rsidRDefault="62A6275B" w:rsidP="62A6275B">
      <w:pPr>
        <w:rPr>
          <w:rFonts w:ascii="Calibri" w:eastAsia="Calibri" w:hAnsi="Calibri" w:cs="Calibri"/>
          <w:color w:val="000000" w:themeColor="text1"/>
        </w:rPr>
      </w:pPr>
      <w:r w:rsidRPr="62A6275B">
        <w:rPr>
          <w:rFonts w:ascii="Calibri" w:eastAsia="Calibri" w:hAnsi="Calibri" w:cs="Calibri"/>
          <w:color w:val="000000" w:themeColor="text1"/>
        </w:rPr>
        <w:t>In your interactions, you might consider focusing on the following:</w:t>
      </w:r>
    </w:p>
    <w:p w14:paraId="4895FFCA" w14:textId="61F50697" w:rsidR="62A6275B" w:rsidRDefault="62A6275B" w:rsidP="62A6275B">
      <w:pPr>
        <w:pStyle w:val="ListParagraph"/>
        <w:numPr>
          <w:ilvl w:val="0"/>
          <w:numId w:val="1"/>
        </w:numPr>
        <w:rPr>
          <w:rFonts w:eastAsiaTheme="minorEastAsia"/>
          <w:color w:val="000000" w:themeColor="text1"/>
        </w:rPr>
      </w:pPr>
      <w:r w:rsidRPr="62A6275B">
        <w:rPr>
          <w:rFonts w:ascii="Calibri" w:eastAsia="Calibri" w:hAnsi="Calibri" w:cs="Calibri"/>
          <w:color w:val="000000" w:themeColor="text1"/>
        </w:rPr>
        <w:t>How is the patient/family doing?</w:t>
      </w:r>
    </w:p>
    <w:p w14:paraId="40EB29F2" w14:textId="2A771A17" w:rsidR="62A6275B" w:rsidRDefault="62A6275B" w:rsidP="62A6275B">
      <w:pPr>
        <w:pStyle w:val="ListParagraph"/>
        <w:numPr>
          <w:ilvl w:val="0"/>
          <w:numId w:val="1"/>
        </w:numPr>
        <w:rPr>
          <w:rFonts w:eastAsiaTheme="minorEastAsia"/>
          <w:color w:val="000000" w:themeColor="text1"/>
        </w:rPr>
      </w:pPr>
      <w:r w:rsidRPr="62A6275B">
        <w:rPr>
          <w:rFonts w:ascii="Calibri" w:eastAsia="Calibri" w:hAnsi="Calibri" w:cs="Calibri"/>
          <w:color w:val="000000" w:themeColor="text1"/>
        </w:rPr>
        <w:t>How are they feeling?</w:t>
      </w:r>
    </w:p>
    <w:p w14:paraId="70309F7E" w14:textId="51AF0605" w:rsidR="62A6275B" w:rsidRDefault="62A6275B" w:rsidP="62A6275B">
      <w:pPr>
        <w:pStyle w:val="ListParagraph"/>
        <w:numPr>
          <w:ilvl w:val="0"/>
          <w:numId w:val="1"/>
        </w:numPr>
        <w:rPr>
          <w:rFonts w:eastAsiaTheme="minorEastAsia"/>
          <w:color w:val="000000" w:themeColor="text1"/>
        </w:rPr>
      </w:pPr>
      <w:r w:rsidRPr="62A6275B">
        <w:rPr>
          <w:rFonts w:ascii="Calibri" w:eastAsia="Calibri" w:hAnsi="Calibri" w:cs="Calibri"/>
          <w:color w:val="000000" w:themeColor="text1"/>
        </w:rPr>
        <w:t>What are the things you find most difficult right now?</w:t>
      </w:r>
    </w:p>
    <w:p w14:paraId="6CD8F712" w14:textId="1D447E55" w:rsidR="62A6275B" w:rsidRDefault="62A6275B" w:rsidP="62A6275B">
      <w:pPr>
        <w:pStyle w:val="ListParagraph"/>
        <w:numPr>
          <w:ilvl w:val="0"/>
          <w:numId w:val="1"/>
        </w:numPr>
        <w:rPr>
          <w:rFonts w:eastAsiaTheme="minorEastAsia"/>
          <w:color w:val="000000" w:themeColor="text1"/>
        </w:rPr>
      </w:pPr>
      <w:r w:rsidRPr="62A6275B">
        <w:rPr>
          <w:rFonts w:ascii="Calibri" w:eastAsia="Calibri" w:hAnsi="Calibri" w:cs="Calibri"/>
          <w:color w:val="000000" w:themeColor="text1"/>
        </w:rPr>
        <w:t>What are the ways we can best help you?</w:t>
      </w:r>
    </w:p>
    <w:p w14:paraId="21D96AA9" w14:textId="34C640C9" w:rsidR="62A6275B" w:rsidRDefault="62A6275B" w:rsidP="62A6275B">
      <w:pPr>
        <w:rPr>
          <w:rFonts w:ascii="Calibri" w:eastAsia="Calibri" w:hAnsi="Calibri" w:cs="Calibri"/>
          <w:color w:val="000000" w:themeColor="text1"/>
        </w:rPr>
      </w:pPr>
      <w:r w:rsidRPr="62A6275B">
        <w:rPr>
          <w:rFonts w:ascii="Calibri" w:eastAsia="Calibri" w:hAnsi="Calibri" w:cs="Calibri"/>
          <w:b/>
          <w:bCs/>
          <w:color w:val="000000" w:themeColor="text1"/>
        </w:rPr>
        <w:t xml:space="preserve">For Students Assigned as ESPs: </w:t>
      </w:r>
      <w:r w:rsidRPr="62A6275B">
        <w:rPr>
          <w:rFonts w:ascii="Calibri" w:eastAsia="Calibri" w:hAnsi="Calibri" w:cs="Calibri"/>
          <w:color w:val="000000" w:themeColor="text1"/>
        </w:rPr>
        <w:t>Students assigned to ESPs will be prepared in advance by faculty to assume the role of the patient or family member for the assigned case scenario at the scheduled session.  This includes general guidance on the role and expectations for the role of ESP role and preparation for the brief interview during the IPE session.</w:t>
      </w:r>
    </w:p>
    <w:p w14:paraId="4918B461" w14:textId="319918CA" w:rsidR="62A6275B" w:rsidRDefault="62A6275B" w:rsidP="62A6275B">
      <w:pPr>
        <w:rPr>
          <w:rFonts w:ascii="Calibri" w:eastAsia="Calibri" w:hAnsi="Calibri" w:cs="Calibri"/>
          <w:color w:val="000000" w:themeColor="text1"/>
        </w:rPr>
      </w:pPr>
      <w:r w:rsidRPr="62A6275B">
        <w:rPr>
          <w:rFonts w:ascii="Calibri" w:eastAsia="Calibri" w:hAnsi="Calibri" w:cs="Calibri"/>
          <w:color w:val="000000" w:themeColor="text1"/>
        </w:rPr>
        <w:t xml:space="preserve">Student ESPs will join the scheduled session </w:t>
      </w:r>
      <w:r w:rsidRPr="62A6275B">
        <w:rPr>
          <w:rFonts w:ascii="Calibri" w:eastAsia="Calibri" w:hAnsi="Calibri" w:cs="Calibri"/>
          <w:b/>
          <w:bCs/>
          <w:i/>
          <w:iCs/>
          <w:color w:val="000000" w:themeColor="text1"/>
        </w:rPr>
        <w:t>15 minutes in advance</w:t>
      </w:r>
      <w:r w:rsidRPr="62A6275B">
        <w:rPr>
          <w:rFonts w:ascii="Calibri" w:eastAsia="Calibri" w:hAnsi="Calibri" w:cs="Calibri"/>
          <w:color w:val="000000" w:themeColor="text1"/>
        </w:rPr>
        <w:t xml:space="preserve"> of the start time to huddle with faculty and review their role.  They will keep their camera off and remain </w:t>
      </w:r>
      <w:r w:rsidRPr="62A6275B">
        <w:rPr>
          <w:rFonts w:ascii="Calibri" w:eastAsia="Calibri" w:hAnsi="Calibri" w:cs="Calibri"/>
          <w:color w:val="000000" w:themeColor="text1"/>
          <w:u w:val="single"/>
        </w:rPr>
        <w:t>muted</w:t>
      </w:r>
      <w:r w:rsidRPr="62A6275B">
        <w:rPr>
          <w:rFonts w:ascii="Calibri" w:eastAsia="Calibri" w:hAnsi="Calibri" w:cs="Calibri"/>
          <w:color w:val="000000" w:themeColor="text1"/>
        </w:rPr>
        <w:t xml:space="preserve"> until introduced by the faculty facilitator.  Once the brief interview is completed, the ESP student will turn camera and audio off and observe the remainder of the session.</w:t>
      </w:r>
    </w:p>
    <w:p w14:paraId="520B5FE0" w14:textId="77777777" w:rsidR="00564988" w:rsidRPr="00A02987" w:rsidRDefault="00564988" w:rsidP="00C11665">
      <w:pPr>
        <w:pStyle w:val="Heading1"/>
        <w:rPr>
          <w:b/>
          <w:bCs/>
          <w:sz w:val="28"/>
          <w:szCs w:val="28"/>
        </w:rPr>
      </w:pPr>
      <w:bookmarkStart w:id="3" w:name="_Toc82175679"/>
      <w:r w:rsidRPr="00A02987">
        <w:rPr>
          <w:b/>
          <w:bCs/>
          <w:sz w:val="28"/>
          <w:szCs w:val="28"/>
        </w:rPr>
        <w:t>Virtual IPE Meeting</w:t>
      </w:r>
      <w:bookmarkEnd w:id="3"/>
    </w:p>
    <w:p w14:paraId="67412368" w14:textId="52674D2D" w:rsidR="00F50B22" w:rsidRPr="00911912" w:rsidRDefault="00F50B22" w:rsidP="00F50B22">
      <w:pPr>
        <w:rPr>
          <w:rFonts w:cstheme="minorHAnsi"/>
        </w:rPr>
      </w:pPr>
      <w:r w:rsidRPr="00911912">
        <w:rPr>
          <w:rFonts w:cstheme="minorHAnsi"/>
        </w:rPr>
        <w:t>Health and human service student participants will meet together as a virtual roundtable to review the patient summary and discipline-specific p</w:t>
      </w:r>
      <w:r w:rsidR="00C521AC">
        <w:rPr>
          <w:rFonts w:cstheme="minorHAnsi"/>
        </w:rPr>
        <w:t>rogress reports to develop the patient’s</w:t>
      </w:r>
      <w:r w:rsidRPr="00911912">
        <w:rPr>
          <w:rFonts w:cstheme="minorHAnsi"/>
        </w:rPr>
        <w:t xml:space="preserve"> plan of care. Discussion will include specific patient needs, any additional information needs, and how to </w:t>
      </w:r>
      <w:r w:rsidR="00C521AC">
        <w:rPr>
          <w:rFonts w:cstheme="minorHAnsi"/>
        </w:rPr>
        <w:t xml:space="preserve">ensure that the patient and </w:t>
      </w:r>
      <w:r w:rsidRPr="00911912">
        <w:rPr>
          <w:rFonts w:cstheme="minorHAnsi"/>
        </w:rPr>
        <w:t xml:space="preserve">family have the necessary resources </w:t>
      </w:r>
      <w:r>
        <w:rPr>
          <w:rFonts w:cstheme="minorHAnsi"/>
        </w:rPr>
        <w:t xml:space="preserve">and understanding to adequately manage the patient’s optional care and planned recover needs. </w:t>
      </w:r>
    </w:p>
    <w:p w14:paraId="7A466076" w14:textId="1BF1560E" w:rsidR="00F50B22" w:rsidRDefault="00F50B22" w:rsidP="00F50B22">
      <w:pPr>
        <w:spacing w:after="0" w:line="240" w:lineRule="auto"/>
        <w:rPr>
          <w:rFonts w:cstheme="minorHAnsi"/>
        </w:rPr>
      </w:pPr>
      <w:r w:rsidRPr="00911912">
        <w:rPr>
          <w:rFonts w:cstheme="minorHAnsi"/>
          <w:b/>
        </w:rPr>
        <w:t xml:space="preserve">Zoom Pre-brief: </w:t>
      </w:r>
      <w:r w:rsidRPr="00911912">
        <w:rPr>
          <w:rFonts w:cstheme="minorHAnsi"/>
          <w:bCs/>
        </w:rPr>
        <w:t>The</w:t>
      </w:r>
      <w:r w:rsidRPr="00911912">
        <w:rPr>
          <w:rFonts w:cstheme="minorHAnsi"/>
          <w:b/>
        </w:rPr>
        <w:t xml:space="preserve"> </w:t>
      </w:r>
      <w:r w:rsidRPr="00911912">
        <w:rPr>
          <w:rFonts w:cstheme="minorHAnsi"/>
          <w:bCs/>
        </w:rPr>
        <w:t xml:space="preserve">IPE session will begin </w:t>
      </w:r>
      <w:r w:rsidRPr="00843CC7">
        <w:rPr>
          <w:rFonts w:cstheme="minorHAnsi"/>
          <w:bCs/>
        </w:rPr>
        <w:t>with</w:t>
      </w:r>
      <w:r w:rsidRPr="00843CC7">
        <w:rPr>
          <w:rFonts w:cstheme="minorHAnsi"/>
          <w:b/>
        </w:rPr>
        <w:t xml:space="preserve"> </w:t>
      </w:r>
      <w:r w:rsidR="00396E71" w:rsidRPr="00843CC7">
        <w:rPr>
          <w:rFonts w:cstheme="minorHAnsi"/>
          <w:bCs/>
        </w:rPr>
        <w:t>students completing a brief survey on Implicit Bias.</w:t>
      </w:r>
      <w:r w:rsidR="00396E71" w:rsidRPr="00843CC7">
        <w:rPr>
          <w:rFonts w:cstheme="minorHAnsi"/>
          <w:b/>
        </w:rPr>
        <w:t xml:space="preserve"> </w:t>
      </w:r>
      <w:r w:rsidR="00396E71" w:rsidRPr="00843CC7">
        <w:rPr>
          <w:rFonts w:cstheme="minorHAnsi"/>
          <w:bCs/>
        </w:rPr>
        <w:t xml:space="preserve">Faculty will then lead </w:t>
      </w:r>
      <w:r w:rsidRPr="00843CC7">
        <w:rPr>
          <w:rFonts w:cstheme="minorHAnsi"/>
          <w:b/>
        </w:rPr>
        <w:t>s</w:t>
      </w:r>
      <w:r w:rsidRPr="00843CC7">
        <w:rPr>
          <w:rFonts w:cstheme="minorHAnsi"/>
        </w:rPr>
        <w:t xml:space="preserve">tudent and facilitator introductions. The facilitator will prompt students to </w:t>
      </w:r>
      <w:r w:rsidR="00396E71" w:rsidRPr="00843CC7">
        <w:rPr>
          <w:rFonts w:cstheme="minorHAnsi"/>
        </w:rPr>
        <w:t>offer something fun about themselves</w:t>
      </w:r>
      <w:r w:rsidRPr="00843CC7">
        <w:rPr>
          <w:rFonts w:cstheme="minorHAnsi"/>
        </w:rPr>
        <w:t xml:space="preserve"> as an Icebreaker. Students will come prepared to ask a question of at least one the other profession included in the scenario. Faculty</w:t>
      </w:r>
      <w:r w:rsidR="00202AA5" w:rsidRPr="00843CC7">
        <w:rPr>
          <w:rFonts w:cstheme="minorHAnsi"/>
        </w:rPr>
        <w:t xml:space="preserve"> </w:t>
      </w:r>
      <w:r w:rsidRPr="00843CC7">
        <w:rPr>
          <w:rFonts w:cstheme="minorHAnsi"/>
        </w:rPr>
        <w:t>facilitators and students will use video to view each other throughout the scenario</w:t>
      </w:r>
      <w:r w:rsidR="00202AA5" w:rsidRPr="00843CC7">
        <w:rPr>
          <w:rFonts w:cstheme="minorHAnsi"/>
        </w:rPr>
        <w:t xml:space="preserve"> (unless the session is hosted in-person or hybrid)</w:t>
      </w:r>
      <w:r w:rsidRPr="00843CC7">
        <w:rPr>
          <w:rFonts w:cstheme="minorHAnsi"/>
        </w:rPr>
        <w:t>.  Observers will mute Zoom audio and video throughout the session. Faculty</w:t>
      </w:r>
      <w:r w:rsidR="00202AA5" w:rsidRPr="00843CC7">
        <w:rPr>
          <w:rFonts w:cstheme="minorHAnsi"/>
        </w:rPr>
        <w:t xml:space="preserve"> </w:t>
      </w:r>
      <w:r w:rsidRPr="00843CC7">
        <w:rPr>
          <w:rFonts w:cstheme="minorHAnsi"/>
        </w:rPr>
        <w:t xml:space="preserve">facilitators will provide </w:t>
      </w:r>
      <w:r w:rsidRPr="00911912">
        <w:rPr>
          <w:rFonts w:cstheme="minorHAnsi"/>
        </w:rPr>
        <w:t>an overview of the organization of the IPE session, prompting students to move through the scenario as outlined below, and lead the debrief with students following the scenario.</w:t>
      </w:r>
    </w:p>
    <w:p w14:paraId="147F0505" w14:textId="67F0518D" w:rsidR="005B4E21" w:rsidRDefault="005B4E21" w:rsidP="00F50B22">
      <w:pPr>
        <w:spacing w:after="0" w:line="240" w:lineRule="auto"/>
        <w:rPr>
          <w:rFonts w:cstheme="minorHAnsi"/>
        </w:rPr>
      </w:pPr>
    </w:p>
    <w:p w14:paraId="09758C08" w14:textId="373E83A8" w:rsidR="005B4E21" w:rsidRPr="005B4E21" w:rsidRDefault="005B4E21" w:rsidP="00F50B22">
      <w:pPr>
        <w:spacing w:after="0" w:line="240" w:lineRule="auto"/>
        <w:rPr>
          <w:rFonts w:cstheme="minorHAnsi"/>
          <w:color w:val="C00000"/>
        </w:rPr>
      </w:pPr>
      <w:r w:rsidRPr="00843CC7">
        <w:rPr>
          <w:rFonts w:cstheme="minorHAnsi"/>
          <w:b/>
          <w:bCs/>
        </w:rPr>
        <w:t>Patient Perspective</w:t>
      </w:r>
      <w:r w:rsidRPr="00843CC7">
        <w:rPr>
          <w:rFonts w:cstheme="minorHAnsi"/>
        </w:rPr>
        <w:t xml:space="preserve">: Following introductions and pre-brief, students will be asked to meet with a patient (if live standardized patient scheduled for the event) or view a video on the patient and family’s perspective of the current situation and any concerns.  If a live SP is available, IPE participants will be asked to take five minutes to discuss roles for the patient interview.  If a video is used, IPE participants will spend 5 minutes after viewing the video to discuss </w:t>
      </w:r>
      <w:r w:rsidR="004C35C4" w:rsidRPr="00843CC7">
        <w:rPr>
          <w:rFonts w:cstheme="minorHAnsi"/>
        </w:rPr>
        <w:t>implications of the patient and/or family member’s presentation of the case</w:t>
      </w:r>
      <w:r w:rsidR="004C35C4">
        <w:rPr>
          <w:rFonts w:cstheme="minorHAnsi"/>
          <w:color w:val="C00000"/>
        </w:rPr>
        <w:t xml:space="preserve">. </w:t>
      </w:r>
    </w:p>
    <w:p w14:paraId="6B699379" w14:textId="77777777" w:rsidR="00F50B22" w:rsidRPr="00911912" w:rsidRDefault="00F50B22" w:rsidP="00F50B22">
      <w:pPr>
        <w:spacing w:after="0" w:line="240" w:lineRule="auto"/>
        <w:rPr>
          <w:rFonts w:cstheme="minorHAnsi"/>
        </w:rPr>
      </w:pPr>
    </w:p>
    <w:p w14:paraId="71138A4F" w14:textId="744D8C1C" w:rsidR="00564988" w:rsidRPr="00911912" w:rsidRDefault="00F50B22" w:rsidP="00564988">
      <w:pPr>
        <w:spacing w:after="0"/>
        <w:rPr>
          <w:rFonts w:cstheme="minorHAnsi"/>
        </w:rPr>
      </w:pPr>
      <w:r>
        <w:rPr>
          <w:rFonts w:cstheme="minorHAnsi"/>
          <w:b/>
        </w:rPr>
        <w:t xml:space="preserve">Simulation </w:t>
      </w:r>
      <w:r w:rsidR="00564988" w:rsidRPr="00911912">
        <w:rPr>
          <w:rFonts w:cstheme="minorHAnsi"/>
          <w:b/>
        </w:rPr>
        <w:t xml:space="preserve">IPE Case </w:t>
      </w:r>
      <w:r>
        <w:rPr>
          <w:rFonts w:cstheme="minorHAnsi"/>
          <w:b/>
        </w:rPr>
        <w:t>Discussion</w:t>
      </w:r>
      <w:r w:rsidR="00564988" w:rsidRPr="00911912">
        <w:rPr>
          <w:rFonts w:cstheme="minorHAnsi"/>
        </w:rPr>
        <w:t xml:space="preserve">: </w:t>
      </w:r>
    </w:p>
    <w:p w14:paraId="6DD574F7" w14:textId="1E045DE8" w:rsidR="00564988" w:rsidRPr="00911912" w:rsidRDefault="004C35C4" w:rsidP="00564988">
      <w:pPr>
        <w:pStyle w:val="ListParagraph"/>
        <w:numPr>
          <w:ilvl w:val="0"/>
          <w:numId w:val="12"/>
        </w:numPr>
        <w:spacing w:after="0"/>
        <w:rPr>
          <w:rFonts w:cstheme="minorHAnsi"/>
        </w:rPr>
      </w:pPr>
      <w:r w:rsidRPr="00843CC7">
        <w:rPr>
          <w:rFonts w:cstheme="minorHAnsi"/>
        </w:rPr>
        <w:t xml:space="preserve">Students will proceed with a </w:t>
      </w:r>
      <w:r w:rsidR="00564988" w:rsidRPr="00843CC7">
        <w:rPr>
          <w:rFonts w:cstheme="minorHAnsi"/>
        </w:rPr>
        <w:t xml:space="preserve">multidisciplinary </w:t>
      </w:r>
      <w:r w:rsidRPr="00843CC7">
        <w:rPr>
          <w:rFonts w:cstheme="minorHAnsi"/>
        </w:rPr>
        <w:t>d</w:t>
      </w:r>
      <w:r w:rsidR="00564988" w:rsidRPr="00843CC7">
        <w:rPr>
          <w:rFonts w:cstheme="minorHAnsi"/>
        </w:rPr>
        <w:t>iscussion</w:t>
      </w:r>
      <w:r w:rsidRPr="00843CC7">
        <w:rPr>
          <w:rFonts w:cstheme="minorHAnsi"/>
        </w:rPr>
        <w:t xml:space="preserve"> of the patient’s plan of care, based on the </w:t>
      </w:r>
      <w:r w:rsidR="00743C7E" w:rsidRPr="00843CC7">
        <w:rPr>
          <w:rFonts w:cstheme="minorHAnsi"/>
        </w:rPr>
        <w:t xml:space="preserve">professional </w:t>
      </w:r>
      <w:r w:rsidRPr="00843CC7">
        <w:rPr>
          <w:rFonts w:cstheme="minorHAnsi"/>
        </w:rPr>
        <w:t xml:space="preserve">notes in the patient </w:t>
      </w:r>
      <w:r w:rsidR="00743C7E" w:rsidRPr="00843CC7">
        <w:rPr>
          <w:rFonts w:cstheme="minorHAnsi"/>
        </w:rPr>
        <w:t>summary record and information gained from the patient and family member</w:t>
      </w:r>
      <w:r w:rsidR="00564988" w:rsidRPr="00743C7E">
        <w:rPr>
          <w:rFonts w:cstheme="minorHAnsi"/>
          <w:color w:val="C00000"/>
        </w:rPr>
        <w:t xml:space="preserve">.   </w:t>
      </w:r>
      <w:r w:rsidR="00564988" w:rsidRPr="00911912">
        <w:rPr>
          <w:rFonts w:cstheme="minorHAnsi"/>
        </w:rPr>
        <w:t xml:space="preserve">Each student participant will provide their professional assessment of </w:t>
      </w:r>
      <w:r w:rsidR="00743C7E">
        <w:rPr>
          <w:rFonts w:cstheme="minorHAnsi"/>
        </w:rPr>
        <w:t>the patient</w:t>
      </w:r>
      <w:r w:rsidR="00564988" w:rsidRPr="00911912">
        <w:rPr>
          <w:rFonts w:cstheme="minorHAnsi"/>
        </w:rPr>
        <w:t xml:space="preserve"> and her family</w:t>
      </w:r>
      <w:r w:rsidR="00F50B22">
        <w:rPr>
          <w:rFonts w:cstheme="minorHAnsi"/>
        </w:rPr>
        <w:t>/household members</w:t>
      </w:r>
      <w:r w:rsidR="00CC5071">
        <w:rPr>
          <w:rFonts w:cstheme="minorHAnsi"/>
        </w:rPr>
        <w:t>’</w:t>
      </w:r>
      <w:r w:rsidR="00564988" w:rsidRPr="00911912">
        <w:rPr>
          <w:rFonts w:cstheme="minorHAnsi"/>
        </w:rPr>
        <w:t xml:space="preserve"> current </w:t>
      </w:r>
      <w:r w:rsidR="00F50B22">
        <w:rPr>
          <w:rFonts w:cstheme="minorHAnsi"/>
        </w:rPr>
        <w:t>status a</w:t>
      </w:r>
      <w:r w:rsidR="00564988" w:rsidRPr="00911912">
        <w:rPr>
          <w:rFonts w:cstheme="minorHAnsi"/>
        </w:rPr>
        <w:t xml:space="preserve">nd establish an action plan to address specific patient </w:t>
      </w:r>
      <w:r w:rsidR="00F50B22">
        <w:rPr>
          <w:rFonts w:cstheme="minorHAnsi"/>
        </w:rPr>
        <w:t xml:space="preserve">and family </w:t>
      </w:r>
      <w:r w:rsidR="00564988" w:rsidRPr="00911912">
        <w:rPr>
          <w:rFonts w:cstheme="minorHAnsi"/>
        </w:rPr>
        <w:t xml:space="preserve">needs, any additional information needed, and </w:t>
      </w:r>
      <w:r w:rsidR="00F50B22">
        <w:rPr>
          <w:rFonts w:cstheme="minorHAnsi"/>
        </w:rPr>
        <w:t xml:space="preserve">a recommended </w:t>
      </w:r>
      <w:r w:rsidR="00564988" w:rsidRPr="00911912">
        <w:rPr>
          <w:rFonts w:cstheme="minorHAnsi"/>
        </w:rPr>
        <w:t>plan of care.</w:t>
      </w:r>
    </w:p>
    <w:p w14:paraId="23B43D61" w14:textId="32CE0A6D" w:rsidR="00564988" w:rsidRPr="00911912" w:rsidRDefault="00564988" w:rsidP="00564988">
      <w:pPr>
        <w:pStyle w:val="ListParagraph"/>
        <w:numPr>
          <w:ilvl w:val="0"/>
          <w:numId w:val="12"/>
        </w:numPr>
        <w:spacing w:after="0"/>
        <w:rPr>
          <w:rFonts w:cstheme="minorHAnsi"/>
        </w:rPr>
      </w:pPr>
      <w:r w:rsidRPr="00911912">
        <w:rPr>
          <w:rFonts w:cstheme="minorHAnsi"/>
        </w:rPr>
        <w:t>Current data on the patient and family will be shared (X-ray, scans, lab data, mental health, nutritional and physical assessments</w:t>
      </w:r>
      <w:r w:rsidR="00C521AC">
        <w:rPr>
          <w:rFonts w:cstheme="minorHAnsi"/>
        </w:rPr>
        <w:t xml:space="preserve"> as relevant</w:t>
      </w:r>
      <w:r w:rsidRPr="00911912">
        <w:rPr>
          <w:rFonts w:cstheme="minorHAnsi"/>
        </w:rPr>
        <w:t>)</w:t>
      </w:r>
      <w:r w:rsidR="00743C7E">
        <w:rPr>
          <w:rFonts w:cstheme="minorHAnsi"/>
        </w:rPr>
        <w:t xml:space="preserve"> in the patient summary report</w:t>
      </w:r>
      <w:r w:rsidRPr="00911912">
        <w:rPr>
          <w:rFonts w:cstheme="minorHAnsi"/>
        </w:rPr>
        <w:t xml:space="preserve">. Focus topics will include issues surrounding, but not limited to, transportation/food insecurity, coordinating needs, social network ability to support the patient and her family and specific education relevant to </w:t>
      </w:r>
      <w:r w:rsidR="00743C7E">
        <w:rPr>
          <w:rFonts w:cstheme="minorHAnsi"/>
        </w:rPr>
        <w:t>the patient’s</w:t>
      </w:r>
      <w:r w:rsidRPr="00911912">
        <w:rPr>
          <w:rFonts w:cstheme="minorHAnsi"/>
        </w:rPr>
        <w:t xml:space="preserve"> relevant environmental assessment.  </w:t>
      </w:r>
    </w:p>
    <w:p w14:paraId="7167BF8B" w14:textId="5260B77A" w:rsidR="00564988" w:rsidRPr="00911912" w:rsidRDefault="00564988" w:rsidP="00564988">
      <w:pPr>
        <w:pStyle w:val="ListParagraph"/>
        <w:numPr>
          <w:ilvl w:val="0"/>
          <w:numId w:val="19"/>
        </w:numPr>
        <w:spacing w:after="0"/>
        <w:rPr>
          <w:rFonts w:cstheme="minorHAnsi"/>
        </w:rPr>
      </w:pPr>
      <w:r w:rsidRPr="00911912">
        <w:rPr>
          <w:rFonts w:cstheme="minorHAnsi"/>
        </w:rPr>
        <w:t xml:space="preserve">The interprofessional team will develop </w:t>
      </w:r>
      <w:r w:rsidR="00F50B22">
        <w:rPr>
          <w:rFonts w:cstheme="minorHAnsi"/>
        </w:rPr>
        <w:t xml:space="preserve">recommendations on referrals, additional treatment consideration, and community, social and public health </w:t>
      </w:r>
      <w:r w:rsidRPr="00911912">
        <w:rPr>
          <w:rFonts w:cstheme="minorHAnsi"/>
        </w:rPr>
        <w:t xml:space="preserve">interventions specific to </w:t>
      </w:r>
      <w:r w:rsidR="00743C7E">
        <w:rPr>
          <w:rFonts w:cstheme="minorHAnsi"/>
        </w:rPr>
        <w:t>the patient</w:t>
      </w:r>
      <w:r w:rsidR="00F50B22">
        <w:rPr>
          <w:rFonts w:cstheme="minorHAnsi"/>
        </w:rPr>
        <w:t xml:space="preserve"> </w:t>
      </w:r>
      <w:r w:rsidR="00CC5071">
        <w:rPr>
          <w:rFonts w:cstheme="minorHAnsi"/>
        </w:rPr>
        <w:t xml:space="preserve">and </w:t>
      </w:r>
      <w:r w:rsidR="00743C7E">
        <w:rPr>
          <w:rFonts w:cstheme="minorHAnsi"/>
        </w:rPr>
        <w:t>their</w:t>
      </w:r>
      <w:r w:rsidR="00CC5071">
        <w:rPr>
          <w:rFonts w:cstheme="minorHAnsi"/>
        </w:rPr>
        <w:t xml:space="preserve"> family’s needs</w:t>
      </w:r>
      <w:r w:rsidR="00F50B22">
        <w:rPr>
          <w:rFonts w:cstheme="minorHAnsi"/>
        </w:rPr>
        <w:t>,</w:t>
      </w:r>
      <w:r w:rsidR="00CC5071">
        <w:rPr>
          <w:rFonts w:cstheme="minorHAnsi"/>
        </w:rPr>
        <w:t xml:space="preserve"> </w:t>
      </w:r>
      <w:r w:rsidRPr="00911912">
        <w:rPr>
          <w:rFonts w:cstheme="minorHAnsi"/>
        </w:rPr>
        <w:t xml:space="preserve">and discuss next steps on how to implement the plan of care in </w:t>
      </w:r>
      <w:r w:rsidR="00F50B22">
        <w:rPr>
          <w:rFonts w:cstheme="minorHAnsi"/>
        </w:rPr>
        <w:t xml:space="preserve">the next stage of </w:t>
      </w:r>
      <w:r w:rsidR="00743C7E">
        <w:rPr>
          <w:rFonts w:cstheme="minorHAnsi"/>
        </w:rPr>
        <w:t>the patient’s</w:t>
      </w:r>
      <w:r w:rsidR="00F50B22">
        <w:rPr>
          <w:rFonts w:cstheme="minorHAnsi"/>
        </w:rPr>
        <w:t xml:space="preserve"> care continuum</w:t>
      </w:r>
      <w:r w:rsidRPr="00911912">
        <w:rPr>
          <w:rFonts w:cstheme="minorHAnsi"/>
        </w:rPr>
        <w:t>.</w:t>
      </w:r>
    </w:p>
    <w:p w14:paraId="3FE9F23F" w14:textId="77777777" w:rsidR="00564988" w:rsidRPr="00911912" w:rsidRDefault="00564988" w:rsidP="00564988">
      <w:pPr>
        <w:spacing w:after="0"/>
        <w:rPr>
          <w:rFonts w:cstheme="minorHAnsi"/>
          <w:b/>
        </w:rPr>
      </w:pPr>
    </w:p>
    <w:p w14:paraId="0F3C5B19" w14:textId="41319D59" w:rsidR="00564988" w:rsidRDefault="00564988" w:rsidP="00564988">
      <w:pPr>
        <w:spacing w:after="0"/>
        <w:rPr>
          <w:rFonts w:cstheme="minorHAnsi"/>
          <w:bCs/>
        </w:rPr>
      </w:pPr>
      <w:r w:rsidRPr="00911912">
        <w:rPr>
          <w:rFonts w:cstheme="minorHAnsi"/>
          <w:b/>
        </w:rPr>
        <w:t>Zoom Debrief</w:t>
      </w:r>
      <w:r w:rsidR="00F50B22">
        <w:rPr>
          <w:rFonts w:cstheme="minorHAnsi"/>
          <w:bCs/>
        </w:rPr>
        <w:t xml:space="preserve">: Following the IPE case discussion, faculty will lead a de-brief session to reflect on the experience of working with an interdisciplinary team of health and human service professions, and to identify specific implications in the experience that supporting development of any of the four IPE core competencies.  In addition, the debrief will reflect on case-specific considerations for the specific </w:t>
      </w:r>
      <w:r w:rsidR="00F50B22" w:rsidRPr="00843CC7">
        <w:rPr>
          <w:rFonts w:cstheme="minorHAnsi"/>
          <w:bCs/>
        </w:rPr>
        <w:t>scenario</w:t>
      </w:r>
      <w:r w:rsidR="009B0086" w:rsidRPr="00843CC7">
        <w:rPr>
          <w:rFonts w:cstheme="minorHAnsi"/>
          <w:bCs/>
        </w:rPr>
        <w:t xml:space="preserve"> and reflections on Implicit Bias that </w:t>
      </w:r>
      <w:r w:rsidR="00261703" w:rsidRPr="00843CC7">
        <w:rPr>
          <w:rFonts w:cstheme="minorHAnsi"/>
          <w:bCs/>
        </w:rPr>
        <w:t>may be</w:t>
      </w:r>
      <w:r w:rsidR="009B0086" w:rsidRPr="00843CC7">
        <w:rPr>
          <w:rFonts w:cstheme="minorHAnsi"/>
          <w:bCs/>
        </w:rPr>
        <w:t xml:space="preserve"> triggered during the presentation and discussion of this case</w:t>
      </w:r>
      <w:r w:rsidR="00F50B22" w:rsidRPr="00843CC7">
        <w:rPr>
          <w:rFonts w:cstheme="minorHAnsi"/>
          <w:bCs/>
        </w:rPr>
        <w:t xml:space="preserve">. All members of the Sim-IPE are expected to actively </w:t>
      </w:r>
      <w:r w:rsidR="00F50B22">
        <w:rPr>
          <w:rFonts w:cstheme="minorHAnsi"/>
          <w:bCs/>
        </w:rPr>
        <w:t xml:space="preserve">participate in the debriefing discussion, and student observers are encouraged to share comments and ask questions on the Chat. </w:t>
      </w:r>
    </w:p>
    <w:p w14:paraId="1F72F646" w14:textId="77777777" w:rsidR="00F50B22" w:rsidRDefault="00F50B22" w:rsidP="00564988">
      <w:pPr>
        <w:spacing w:after="0"/>
        <w:rPr>
          <w:rFonts w:cstheme="minorHAnsi"/>
          <w:bCs/>
        </w:rPr>
      </w:pPr>
    </w:p>
    <w:p w14:paraId="23AF0D6E" w14:textId="08A3A4DA" w:rsidR="00564988" w:rsidRPr="009B0086" w:rsidRDefault="00564988" w:rsidP="00564988">
      <w:pPr>
        <w:spacing w:after="0"/>
        <w:rPr>
          <w:rFonts w:cstheme="minorHAnsi"/>
          <w:color w:val="C00000"/>
        </w:rPr>
      </w:pPr>
      <w:r w:rsidRPr="00911912">
        <w:rPr>
          <w:rFonts w:cstheme="minorHAnsi"/>
          <w:b/>
        </w:rPr>
        <w:t xml:space="preserve">Materials and Equipment: </w:t>
      </w:r>
      <w:r w:rsidRPr="00911912">
        <w:rPr>
          <w:rFonts w:cstheme="minorHAnsi"/>
        </w:rPr>
        <w:t xml:space="preserve">all </w:t>
      </w:r>
      <w:r w:rsidRPr="00843CC7">
        <w:rPr>
          <w:rFonts w:cstheme="minorHAnsi"/>
        </w:rPr>
        <w:t xml:space="preserve">participants </w:t>
      </w:r>
      <w:r w:rsidR="009B0086" w:rsidRPr="00843CC7">
        <w:rPr>
          <w:rFonts w:cstheme="minorHAnsi"/>
        </w:rPr>
        <w:t xml:space="preserve">in virtual sessions </w:t>
      </w:r>
      <w:r w:rsidRPr="00843CC7">
        <w:rPr>
          <w:rFonts w:cstheme="minorHAnsi"/>
        </w:rPr>
        <w:t>will participate on computer with internet access, working audio and webcam, login to Zoom, and the case scenario patient summary report.</w:t>
      </w:r>
      <w:r w:rsidR="009B0086" w:rsidRPr="00843CC7">
        <w:rPr>
          <w:rFonts w:cstheme="minorHAnsi"/>
        </w:rPr>
        <w:t xml:space="preserve"> Instructions for in-person or hybrid IPE sessions will be provided separately, based on arrangements and location for the session</w:t>
      </w:r>
      <w:r w:rsidR="009B0086" w:rsidRPr="009B0086">
        <w:rPr>
          <w:rFonts w:cstheme="minorHAnsi"/>
          <w:color w:val="C00000"/>
        </w:rPr>
        <w:t xml:space="preserve">. </w:t>
      </w:r>
    </w:p>
    <w:p w14:paraId="08CE6F91" w14:textId="77777777" w:rsidR="00564988" w:rsidRPr="00911912" w:rsidRDefault="00564988" w:rsidP="00564988">
      <w:pPr>
        <w:spacing w:after="0"/>
        <w:jc w:val="center"/>
        <w:rPr>
          <w:rFonts w:cstheme="minorHAnsi"/>
          <w:b/>
        </w:rPr>
      </w:pPr>
    </w:p>
    <w:p w14:paraId="61CDCEAD" w14:textId="77777777" w:rsidR="009517D8" w:rsidRDefault="009517D8">
      <w:pPr>
        <w:rPr>
          <w:rFonts w:ascii="Times New Roman" w:eastAsia="Times New Roman" w:hAnsi="Times New Roman" w:cs="Times New Roman"/>
          <w:sz w:val="24"/>
          <w:szCs w:val="24"/>
        </w:rPr>
      </w:pPr>
    </w:p>
    <w:p w14:paraId="6BB9E253" w14:textId="77777777" w:rsidR="00911912" w:rsidRDefault="00911912">
      <w:pPr>
        <w:rPr>
          <w:rFonts w:ascii="Times New Roman" w:eastAsia="Times New Roman" w:hAnsi="Times New Roman" w:cs="Times New Roman"/>
          <w:sz w:val="24"/>
          <w:szCs w:val="24"/>
        </w:rPr>
      </w:pPr>
    </w:p>
    <w:p w14:paraId="2C4AB4F7" w14:textId="77777777" w:rsidR="009B0086" w:rsidRDefault="009B0086">
      <w:pPr>
        <w:rPr>
          <w:rFonts w:asciiTheme="majorHAnsi" w:eastAsiaTheme="majorEastAsia" w:hAnsiTheme="majorHAnsi" w:cstheme="majorBidi"/>
          <w:b/>
          <w:bCs/>
          <w:color w:val="2E74B5" w:themeColor="accent1" w:themeShade="BF"/>
          <w:sz w:val="28"/>
          <w:szCs w:val="28"/>
        </w:rPr>
      </w:pPr>
      <w:r>
        <w:rPr>
          <w:b/>
          <w:bCs/>
          <w:sz w:val="28"/>
          <w:szCs w:val="28"/>
        </w:rPr>
        <w:br w:type="page"/>
      </w:r>
    </w:p>
    <w:p w14:paraId="6EE87EAB" w14:textId="5A3169E1" w:rsidR="004F3D5B" w:rsidRPr="00767E94" w:rsidRDefault="00A64F22" w:rsidP="008004DC">
      <w:pPr>
        <w:pStyle w:val="Heading2"/>
        <w:jc w:val="center"/>
        <w:rPr>
          <w:b/>
          <w:bCs/>
          <w:sz w:val="28"/>
          <w:szCs w:val="28"/>
        </w:rPr>
      </w:pPr>
      <w:bookmarkStart w:id="4" w:name="_Toc82175680"/>
      <w:r w:rsidRPr="00767E94">
        <w:rPr>
          <w:b/>
          <w:bCs/>
          <w:sz w:val="28"/>
          <w:szCs w:val="28"/>
        </w:rPr>
        <w:t>Appendix A</w:t>
      </w:r>
      <w:r w:rsidR="008004DC" w:rsidRPr="00767E94">
        <w:rPr>
          <w:b/>
          <w:bCs/>
          <w:sz w:val="28"/>
          <w:szCs w:val="28"/>
        </w:rPr>
        <w:t xml:space="preserve">: </w:t>
      </w:r>
      <w:r w:rsidRPr="00767E94">
        <w:rPr>
          <w:b/>
          <w:bCs/>
          <w:sz w:val="28"/>
          <w:szCs w:val="28"/>
        </w:rPr>
        <w:t>Student Activities/Resources</w:t>
      </w:r>
      <w:bookmarkEnd w:id="4"/>
      <w:r w:rsidR="004F3D5B" w:rsidRPr="00767E94">
        <w:rPr>
          <w:b/>
          <w:bCs/>
          <w:sz w:val="28"/>
          <w:szCs w:val="28"/>
        </w:rPr>
        <w:t xml:space="preserve"> </w:t>
      </w:r>
    </w:p>
    <w:p w14:paraId="792F54AA" w14:textId="11A386B0" w:rsidR="00A64F22" w:rsidRDefault="00A64F22" w:rsidP="48986086">
      <w:pPr>
        <w:jc w:val="center"/>
        <w:rPr>
          <w:rFonts w:ascii="Times New Roman" w:hAnsi="Times New Roman" w:cs="Times New Roman"/>
          <w:b/>
          <w:bCs/>
          <w:sz w:val="24"/>
          <w:szCs w:val="24"/>
        </w:rPr>
      </w:pPr>
    </w:p>
    <w:p w14:paraId="603985F2" w14:textId="3590B8C3" w:rsidR="00A64F22" w:rsidRPr="00586F94" w:rsidRDefault="00A64F22" w:rsidP="00A64F22">
      <w:pPr>
        <w:pStyle w:val="ListParagraph"/>
        <w:numPr>
          <w:ilvl w:val="0"/>
          <w:numId w:val="15"/>
        </w:numPr>
        <w:spacing w:after="0"/>
        <w:rPr>
          <w:rFonts w:ascii="Times New Roman" w:hAnsi="Times New Roman" w:cs="Times New Roman"/>
          <w:sz w:val="24"/>
          <w:szCs w:val="24"/>
        </w:rPr>
      </w:pPr>
      <w:r w:rsidRPr="00586F94">
        <w:rPr>
          <w:rFonts w:ascii="Times New Roman" w:hAnsi="Times New Roman" w:cs="Times New Roman"/>
          <w:sz w:val="24"/>
          <w:szCs w:val="24"/>
        </w:rPr>
        <w:t>Please review t</w:t>
      </w:r>
      <w:r w:rsidR="00DA20B2" w:rsidRPr="00586F94">
        <w:rPr>
          <w:rFonts w:ascii="Times New Roman" w:hAnsi="Times New Roman" w:cs="Times New Roman"/>
          <w:sz w:val="24"/>
          <w:szCs w:val="24"/>
        </w:rPr>
        <w:t xml:space="preserve">he following module </w:t>
      </w:r>
      <w:r w:rsidRPr="00586F94">
        <w:rPr>
          <w:rFonts w:ascii="Times New Roman" w:hAnsi="Times New Roman" w:cs="Times New Roman"/>
          <w:sz w:val="24"/>
          <w:szCs w:val="24"/>
        </w:rPr>
        <w:t>prior to the simulation:</w:t>
      </w:r>
    </w:p>
    <w:p w14:paraId="5168E884" w14:textId="2DB46744" w:rsidR="00DA20B2" w:rsidRPr="00586F94" w:rsidRDefault="00DA20B2" w:rsidP="00DA20B2">
      <w:pPr>
        <w:spacing w:after="0" w:line="256" w:lineRule="auto"/>
        <w:ind w:left="360"/>
        <w:rPr>
          <w:rFonts w:ascii="Times New Roman" w:hAnsi="Times New Roman" w:cs="Times New Roman"/>
          <w:sz w:val="24"/>
          <w:szCs w:val="24"/>
        </w:rPr>
      </w:pPr>
      <w:r w:rsidRPr="00586F94">
        <w:rPr>
          <w:rFonts w:ascii="Times New Roman" w:hAnsi="Times New Roman" w:cs="Times New Roman"/>
          <w:sz w:val="24"/>
          <w:szCs w:val="24"/>
        </w:rPr>
        <w:t xml:space="preserve">         Interprofessional Communication &amp; Teams/Teamwork IPE modules:</w:t>
      </w:r>
    </w:p>
    <w:p w14:paraId="40ACEF56" w14:textId="77777777" w:rsidR="00DA20B2" w:rsidRPr="00586F94" w:rsidRDefault="00DA20B2" w:rsidP="00DA20B2">
      <w:pPr>
        <w:pStyle w:val="ListParagraph"/>
        <w:spacing w:after="0"/>
        <w:ind w:left="1080"/>
        <w:rPr>
          <w:rFonts w:ascii="Times New Roman" w:hAnsi="Times New Roman" w:cs="Times New Roman"/>
          <w:sz w:val="24"/>
          <w:szCs w:val="24"/>
        </w:rPr>
      </w:pPr>
      <w:r w:rsidRPr="00586F94">
        <w:rPr>
          <w:rFonts w:ascii="Times New Roman" w:hAnsi="Times New Roman" w:cs="Times New Roman"/>
          <w:sz w:val="24"/>
          <w:szCs w:val="24"/>
        </w:rPr>
        <w:t xml:space="preserve"> </w:t>
      </w:r>
      <w:hyperlink r:id="rId12" w:history="1">
        <w:r w:rsidRPr="00586F94">
          <w:rPr>
            <w:rStyle w:val="Hyperlink"/>
            <w:rFonts w:ascii="Times New Roman" w:hAnsi="Times New Roman" w:cs="Times New Roman"/>
            <w:sz w:val="24"/>
            <w:szCs w:val="24"/>
          </w:rPr>
          <w:t>http://www.hunter.cuny.edu/shp/centers/ipe/roles-responsibilities/story_html5.html</w:t>
        </w:r>
      </w:hyperlink>
    </w:p>
    <w:p w14:paraId="456698D9" w14:textId="77777777" w:rsidR="00DA20B2" w:rsidRPr="00586F94" w:rsidRDefault="0070332F" w:rsidP="00DA20B2">
      <w:pPr>
        <w:pStyle w:val="ListParagraph"/>
        <w:spacing w:after="0"/>
        <w:ind w:left="1080"/>
        <w:rPr>
          <w:rStyle w:val="Hyperlink"/>
          <w:rFonts w:ascii="Times New Roman" w:hAnsi="Times New Roman" w:cs="Times New Roman"/>
          <w:color w:val="auto"/>
          <w:sz w:val="24"/>
          <w:szCs w:val="24"/>
          <w:u w:val="none"/>
        </w:rPr>
      </w:pPr>
      <w:hyperlink r:id="rId13" w:history="1">
        <w:r w:rsidR="00DA20B2" w:rsidRPr="00586F94">
          <w:rPr>
            <w:rStyle w:val="Hyperlink"/>
            <w:rFonts w:ascii="Times New Roman" w:hAnsi="Times New Roman" w:cs="Times New Roman"/>
            <w:sz w:val="24"/>
            <w:szCs w:val="24"/>
          </w:rPr>
          <w:t>http://www.hunter.cuny.edu/shp/centers/ipe/teams-teamwork/story_html5.html</w:t>
        </w:r>
      </w:hyperlink>
    </w:p>
    <w:p w14:paraId="111784FA" w14:textId="77777777" w:rsidR="00586F94" w:rsidRPr="00586F94" w:rsidRDefault="48986086" w:rsidP="00586F94">
      <w:pPr>
        <w:pStyle w:val="ListParagraph"/>
        <w:numPr>
          <w:ilvl w:val="0"/>
          <w:numId w:val="15"/>
        </w:numPr>
        <w:spacing w:line="240" w:lineRule="auto"/>
        <w:rPr>
          <w:rFonts w:ascii="Times New Roman" w:hAnsi="Times New Roman" w:cs="Times New Roman"/>
          <w:sz w:val="24"/>
          <w:szCs w:val="24"/>
        </w:rPr>
      </w:pPr>
      <w:r w:rsidRPr="00586F94">
        <w:rPr>
          <w:rFonts w:ascii="Times New Roman" w:hAnsi="Times New Roman" w:cs="Times New Roman"/>
          <w:sz w:val="24"/>
          <w:szCs w:val="24"/>
        </w:rPr>
        <w:t xml:space="preserve">Resources for Occupational Therapy: </w:t>
      </w:r>
    </w:p>
    <w:p w14:paraId="0CF3C11C" w14:textId="77777777" w:rsidR="008B3C31" w:rsidRDefault="008B3C31" w:rsidP="008B3C31">
      <w:pPr>
        <w:pStyle w:val="ListParagraph"/>
        <w:spacing w:before="100" w:beforeAutospacing="1" w:after="100" w:afterAutospacing="1" w:line="240" w:lineRule="auto"/>
        <w:textAlignment w:val="baseline"/>
        <w:rPr>
          <w:rFonts w:ascii="Times New Roman" w:eastAsia="Times New Roman" w:hAnsi="Times New Roman" w:cs="Times New Roman"/>
          <w:color w:val="303030"/>
          <w:sz w:val="24"/>
          <w:szCs w:val="24"/>
        </w:rPr>
      </w:pPr>
      <w:r w:rsidRPr="008B3C31">
        <w:rPr>
          <w:rFonts w:ascii="Times New Roman" w:eastAsia="Times New Roman" w:hAnsi="Times New Roman" w:cs="Times New Roman"/>
          <w:color w:val="303030"/>
          <w:sz w:val="24"/>
          <w:szCs w:val="24"/>
        </w:rPr>
        <w:t xml:space="preserve">Occupational Therapy’s Role with Children and Youth (AOTA, 2021). </w:t>
      </w:r>
      <w:hyperlink r:id="rId14" w:tgtFrame="_blank" w:history="1">
        <w:r w:rsidRPr="008B3C31">
          <w:rPr>
            <w:rFonts w:ascii="Times New Roman" w:eastAsia="Times New Roman" w:hAnsi="Times New Roman" w:cs="Times New Roman"/>
            <w:color w:val="0563C1"/>
            <w:sz w:val="24"/>
            <w:szCs w:val="24"/>
            <w:u w:val="single"/>
          </w:rPr>
          <w:t>https://www.aota.org/-/media/Corporate/Files/AboutOT/Professionals/WhatIsOT/CY/Fact-Sheets/Children%20and%20Youth%20fact%20sheet.pdf</w:t>
        </w:r>
      </w:hyperlink>
      <w:r w:rsidRPr="008B3C31">
        <w:rPr>
          <w:rFonts w:ascii="Times New Roman" w:eastAsia="Times New Roman" w:hAnsi="Times New Roman" w:cs="Times New Roman"/>
          <w:color w:val="303030"/>
          <w:sz w:val="24"/>
          <w:szCs w:val="24"/>
        </w:rPr>
        <w:t>  </w:t>
      </w:r>
    </w:p>
    <w:p w14:paraId="19508E63" w14:textId="77777777" w:rsidR="008B3C31" w:rsidRDefault="008B3C31" w:rsidP="008B3C31">
      <w:pPr>
        <w:pStyle w:val="ListParagraph"/>
        <w:spacing w:before="100" w:beforeAutospacing="1" w:after="100" w:afterAutospacing="1" w:line="240" w:lineRule="auto"/>
        <w:textAlignment w:val="baseline"/>
        <w:rPr>
          <w:rFonts w:ascii="Times New Roman" w:eastAsia="Times New Roman" w:hAnsi="Times New Roman" w:cs="Times New Roman"/>
          <w:color w:val="303030"/>
          <w:sz w:val="24"/>
          <w:szCs w:val="24"/>
        </w:rPr>
      </w:pPr>
      <w:r w:rsidRPr="008B3C31">
        <w:rPr>
          <w:rFonts w:ascii="Times New Roman" w:eastAsia="Times New Roman" w:hAnsi="Times New Roman" w:cs="Times New Roman"/>
          <w:color w:val="303030"/>
          <w:sz w:val="24"/>
          <w:szCs w:val="24"/>
        </w:rPr>
        <w:t xml:space="preserve">Occupational Therapy in Early Intervention: Helping Children Succeed. (AOTA, 2021).  </w:t>
      </w:r>
      <w:hyperlink r:id="rId15" w:tgtFrame="_blank" w:history="1">
        <w:r w:rsidRPr="008B3C31">
          <w:rPr>
            <w:rFonts w:ascii="Times New Roman" w:eastAsia="Times New Roman" w:hAnsi="Times New Roman" w:cs="Times New Roman"/>
            <w:color w:val="0563C1"/>
            <w:sz w:val="24"/>
            <w:szCs w:val="24"/>
            <w:u w:val="single"/>
          </w:rPr>
          <w:t>https://www.aota.org/About-Occupational-Therapy/Professionals/CY/Articles/Early-Intervention.aspx</w:t>
        </w:r>
      </w:hyperlink>
      <w:r w:rsidRPr="008B3C31">
        <w:rPr>
          <w:rFonts w:ascii="Times New Roman" w:eastAsia="Times New Roman" w:hAnsi="Times New Roman" w:cs="Times New Roman"/>
          <w:color w:val="303030"/>
          <w:sz w:val="24"/>
          <w:szCs w:val="24"/>
        </w:rPr>
        <w:t>  </w:t>
      </w:r>
    </w:p>
    <w:p w14:paraId="2A255538" w14:textId="77777777" w:rsidR="008B3C31" w:rsidRPr="008B3C31" w:rsidRDefault="008B3C31" w:rsidP="008B3C31">
      <w:pPr>
        <w:pStyle w:val="ListParagraph"/>
        <w:numPr>
          <w:ilvl w:val="0"/>
          <w:numId w:val="15"/>
        </w:numPr>
        <w:spacing w:before="100" w:beforeAutospacing="1" w:after="100" w:afterAutospacing="1" w:line="240" w:lineRule="auto"/>
        <w:textAlignment w:val="baseline"/>
        <w:rPr>
          <w:rFonts w:ascii="Times New Roman" w:eastAsia="Times New Roman" w:hAnsi="Times New Roman" w:cs="Times New Roman"/>
          <w:color w:val="303030"/>
          <w:sz w:val="24"/>
          <w:szCs w:val="24"/>
        </w:rPr>
      </w:pPr>
      <w:proofErr w:type="spellStart"/>
      <w:r w:rsidRPr="008B3C31">
        <w:rPr>
          <w:rFonts w:ascii="Times New Roman" w:eastAsia="Times New Roman" w:hAnsi="Times New Roman" w:cs="Times New Roman"/>
          <w:color w:val="303030"/>
          <w:sz w:val="24"/>
          <w:szCs w:val="24"/>
          <w:shd w:val="clear" w:color="auto" w:fill="FFFFFF"/>
        </w:rPr>
        <w:t>Kesselheim</w:t>
      </w:r>
      <w:proofErr w:type="spellEnd"/>
      <w:r w:rsidRPr="008B3C31">
        <w:rPr>
          <w:rFonts w:ascii="Times New Roman" w:eastAsia="Times New Roman" w:hAnsi="Times New Roman" w:cs="Times New Roman"/>
          <w:color w:val="303030"/>
          <w:sz w:val="24"/>
          <w:szCs w:val="24"/>
          <w:shd w:val="clear" w:color="auto" w:fill="FFFFFF"/>
        </w:rPr>
        <w:t xml:space="preserve">, J. C., Stockman, L. S., </w:t>
      </w:r>
      <w:proofErr w:type="spellStart"/>
      <w:r w:rsidRPr="008B3C31">
        <w:rPr>
          <w:rFonts w:ascii="Times New Roman" w:eastAsia="Times New Roman" w:hAnsi="Times New Roman" w:cs="Times New Roman"/>
          <w:color w:val="303030"/>
          <w:sz w:val="24"/>
          <w:szCs w:val="24"/>
          <w:shd w:val="clear" w:color="auto" w:fill="FFFFFF"/>
        </w:rPr>
        <w:t>Growdon</w:t>
      </w:r>
      <w:proofErr w:type="spellEnd"/>
      <w:r w:rsidRPr="008B3C31">
        <w:rPr>
          <w:rFonts w:ascii="Times New Roman" w:eastAsia="Times New Roman" w:hAnsi="Times New Roman" w:cs="Times New Roman"/>
          <w:color w:val="303030"/>
          <w:sz w:val="24"/>
          <w:szCs w:val="24"/>
          <w:shd w:val="clear" w:color="auto" w:fill="FFFFFF"/>
        </w:rPr>
        <w:t xml:space="preserve">, A. S., Murray, A. M., </w:t>
      </w:r>
      <w:proofErr w:type="spellStart"/>
      <w:r w:rsidRPr="008B3C31">
        <w:rPr>
          <w:rFonts w:ascii="Times New Roman" w:eastAsia="Times New Roman" w:hAnsi="Times New Roman" w:cs="Times New Roman"/>
          <w:color w:val="303030"/>
          <w:sz w:val="24"/>
          <w:szCs w:val="24"/>
          <w:shd w:val="clear" w:color="auto" w:fill="FFFFFF"/>
        </w:rPr>
        <w:t>Shagrin</w:t>
      </w:r>
      <w:proofErr w:type="spellEnd"/>
      <w:r w:rsidRPr="008B3C31">
        <w:rPr>
          <w:rFonts w:ascii="Times New Roman" w:eastAsia="Times New Roman" w:hAnsi="Times New Roman" w:cs="Times New Roman"/>
          <w:color w:val="303030"/>
          <w:sz w:val="24"/>
          <w:szCs w:val="24"/>
          <w:shd w:val="clear" w:color="auto" w:fill="FFFFFF"/>
        </w:rPr>
        <w:t>, B. S., &amp; Hundert, E. M. (2019). Discharge Day: A Case-Based Interprofessional Exercise About Team Collaboration in Pediatrics. </w:t>
      </w:r>
      <w:proofErr w:type="spellStart"/>
      <w:r w:rsidRPr="008B3C31">
        <w:rPr>
          <w:rFonts w:ascii="Times New Roman" w:eastAsia="Times New Roman" w:hAnsi="Times New Roman" w:cs="Times New Roman"/>
          <w:i/>
          <w:iCs/>
          <w:color w:val="303030"/>
          <w:sz w:val="24"/>
          <w:szCs w:val="24"/>
          <w:shd w:val="clear" w:color="auto" w:fill="FFFFFF"/>
        </w:rPr>
        <w:t>MedEdPORTAL</w:t>
      </w:r>
      <w:proofErr w:type="spellEnd"/>
      <w:r w:rsidRPr="008B3C31">
        <w:rPr>
          <w:rFonts w:ascii="Times New Roman" w:eastAsia="Times New Roman" w:hAnsi="Times New Roman" w:cs="Times New Roman"/>
          <w:i/>
          <w:iCs/>
          <w:color w:val="303030"/>
          <w:sz w:val="24"/>
          <w:szCs w:val="24"/>
          <w:shd w:val="clear" w:color="auto" w:fill="FFFFFF"/>
        </w:rPr>
        <w:t xml:space="preserve"> : the journal of teaching and learning resources</w:t>
      </w:r>
      <w:r w:rsidRPr="008B3C31">
        <w:rPr>
          <w:rFonts w:ascii="Times New Roman" w:eastAsia="Times New Roman" w:hAnsi="Times New Roman" w:cs="Times New Roman"/>
          <w:color w:val="303030"/>
          <w:sz w:val="24"/>
          <w:szCs w:val="24"/>
          <w:shd w:val="clear" w:color="auto" w:fill="FFFFFF"/>
        </w:rPr>
        <w:t>, </w:t>
      </w:r>
      <w:r w:rsidRPr="008B3C31">
        <w:rPr>
          <w:rFonts w:ascii="Times New Roman" w:eastAsia="Times New Roman" w:hAnsi="Times New Roman" w:cs="Times New Roman"/>
          <w:i/>
          <w:iCs/>
          <w:color w:val="303030"/>
          <w:sz w:val="24"/>
          <w:szCs w:val="24"/>
          <w:shd w:val="clear" w:color="auto" w:fill="FFFFFF"/>
        </w:rPr>
        <w:t>15</w:t>
      </w:r>
      <w:r w:rsidRPr="008B3C31">
        <w:rPr>
          <w:rFonts w:ascii="Times New Roman" w:eastAsia="Times New Roman" w:hAnsi="Times New Roman" w:cs="Times New Roman"/>
          <w:color w:val="303030"/>
          <w:sz w:val="24"/>
          <w:szCs w:val="24"/>
          <w:shd w:val="clear" w:color="auto" w:fill="FFFFFF"/>
        </w:rPr>
        <w:t xml:space="preserve">, 10830. </w:t>
      </w:r>
      <w:hyperlink r:id="rId16" w:tgtFrame="_blank" w:history="1">
        <w:r w:rsidRPr="008B3C31">
          <w:rPr>
            <w:rFonts w:ascii="Times New Roman" w:eastAsia="Times New Roman" w:hAnsi="Times New Roman" w:cs="Times New Roman"/>
            <w:color w:val="0563C1"/>
            <w:sz w:val="24"/>
            <w:szCs w:val="24"/>
            <w:u w:val="single"/>
            <w:shd w:val="clear" w:color="auto" w:fill="FFFFFF"/>
          </w:rPr>
          <w:t>https://doi.org/10.15766/mep_2374-8265.10830</w:t>
        </w:r>
      </w:hyperlink>
      <w:r w:rsidRPr="008B3C31">
        <w:rPr>
          <w:rFonts w:ascii="Times New Roman" w:eastAsia="Times New Roman" w:hAnsi="Times New Roman" w:cs="Times New Roman"/>
          <w:color w:val="303030"/>
          <w:sz w:val="24"/>
          <w:szCs w:val="24"/>
          <w:shd w:val="clear" w:color="auto" w:fill="FFFFFF"/>
        </w:rPr>
        <w:t xml:space="preserve">. Retrieved from </w:t>
      </w:r>
      <w:hyperlink r:id="rId17" w:tgtFrame="_blank" w:history="1">
        <w:r w:rsidRPr="008B3C31">
          <w:rPr>
            <w:rFonts w:ascii="Times New Roman" w:eastAsia="Times New Roman" w:hAnsi="Times New Roman" w:cs="Times New Roman"/>
            <w:color w:val="0563C1"/>
            <w:sz w:val="24"/>
            <w:szCs w:val="24"/>
            <w:u w:val="single"/>
          </w:rPr>
          <w:t>https://www.ncbi.nlm.nih.gov/pmc/articles/PMC6759138/</w:t>
        </w:r>
      </w:hyperlink>
      <w:r w:rsidRPr="008B3C31">
        <w:rPr>
          <w:rFonts w:ascii="Times New Roman" w:eastAsia="Times New Roman" w:hAnsi="Times New Roman" w:cs="Times New Roman"/>
          <w:sz w:val="24"/>
          <w:szCs w:val="24"/>
        </w:rPr>
        <w:t> </w:t>
      </w:r>
    </w:p>
    <w:p w14:paraId="7782F52A" w14:textId="11B00E68" w:rsidR="790C9F26" w:rsidRPr="008B3C31" w:rsidRDefault="48986086" w:rsidP="008B3C31">
      <w:pPr>
        <w:pStyle w:val="ListParagraph"/>
        <w:numPr>
          <w:ilvl w:val="0"/>
          <w:numId w:val="15"/>
        </w:numPr>
        <w:spacing w:before="100" w:beforeAutospacing="1" w:after="100" w:afterAutospacing="1" w:line="240" w:lineRule="auto"/>
        <w:textAlignment w:val="baseline"/>
        <w:rPr>
          <w:rFonts w:ascii="Times New Roman" w:eastAsia="Times New Roman" w:hAnsi="Times New Roman" w:cs="Times New Roman"/>
          <w:color w:val="303030"/>
          <w:sz w:val="24"/>
          <w:szCs w:val="24"/>
        </w:rPr>
      </w:pPr>
      <w:r w:rsidRPr="008B3C31">
        <w:rPr>
          <w:rFonts w:ascii="Times New Roman" w:eastAsia="Calibri" w:hAnsi="Times New Roman" w:cs="Times New Roman"/>
          <w:sz w:val="24"/>
          <w:szCs w:val="24"/>
        </w:rPr>
        <w:t>Resources for Recreational Therapy</w:t>
      </w:r>
    </w:p>
    <w:p w14:paraId="1078BD7B" w14:textId="64164E47" w:rsidR="790C9F26" w:rsidRPr="00586F94" w:rsidRDefault="48986086" w:rsidP="48986086">
      <w:pPr>
        <w:pStyle w:val="ListParagraph"/>
        <w:numPr>
          <w:ilvl w:val="1"/>
          <w:numId w:val="15"/>
        </w:numPr>
        <w:spacing w:line="276" w:lineRule="auto"/>
        <w:rPr>
          <w:rFonts w:ascii="Times New Roman" w:eastAsiaTheme="minorEastAsia" w:hAnsi="Times New Roman" w:cs="Times New Roman"/>
          <w:sz w:val="24"/>
          <w:szCs w:val="24"/>
        </w:rPr>
      </w:pPr>
      <w:r w:rsidRPr="00586F94">
        <w:rPr>
          <w:rFonts w:ascii="Times New Roman" w:eastAsia="Calibri" w:hAnsi="Times New Roman" w:cs="Times New Roman"/>
          <w:sz w:val="24"/>
          <w:szCs w:val="24"/>
        </w:rPr>
        <w:t xml:space="preserve">American Therapeutic Recreation Association (ATRA) COVID-19 resources </w:t>
      </w:r>
      <w:hyperlink r:id="rId18">
        <w:r w:rsidRPr="00586F94">
          <w:rPr>
            <w:rStyle w:val="Hyperlink"/>
            <w:rFonts w:ascii="Times New Roman" w:eastAsia="Calibri" w:hAnsi="Times New Roman" w:cs="Times New Roman"/>
            <w:sz w:val="24"/>
            <w:szCs w:val="24"/>
          </w:rPr>
          <w:t>https://www.atra-online.com/page/COVIDResources</w:t>
        </w:r>
      </w:hyperlink>
      <w:r w:rsidRPr="00586F94">
        <w:rPr>
          <w:rFonts w:ascii="Times New Roman" w:eastAsia="Calibri" w:hAnsi="Times New Roman" w:cs="Times New Roman"/>
          <w:sz w:val="24"/>
          <w:szCs w:val="24"/>
        </w:rPr>
        <w:t xml:space="preserve"> </w:t>
      </w:r>
    </w:p>
    <w:p w14:paraId="35AFD0BD" w14:textId="0CDCD57F" w:rsidR="790C9F26" w:rsidRPr="00586F94" w:rsidRDefault="48986086" w:rsidP="48986086">
      <w:pPr>
        <w:pStyle w:val="ListParagraph"/>
        <w:numPr>
          <w:ilvl w:val="1"/>
          <w:numId w:val="15"/>
        </w:numPr>
        <w:spacing w:line="276" w:lineRule="auto"/>
        <w:rPr>
          <w:rFonts w:ascii="Times New Roman" w:eastAsiaTheme="minorEastAsia" w:hAnsi="Times New Roman" w:cs="Times New Roman"/>
          <w:sz w:val="24"/>
          <w:szCs w:val="24"/>
        </w:rPr>
      </w:pPr>
      <w:r w:rsidRPr="00586F94">
        <w:rPr>
          <w:rFonts w:ascii="Times New Roman" w:eastAsia="Calibri" w:hAnsi="Times New Roman" w:cs="Times New Roman"/>
          <w:sz w:val="24"/>
          <w:szCs w:val="24"/>
        </w:rPr>
        <w:t xml:space="preserve">Tele-health and Recreational Therapy </w:t>
      </w:r>
      <w:hyperlink r:id="rId19">
        <w:r w:rsidRPr="00586F94">
          <w:rPr>
            <w:rStyle w:val="Hyperlink"/>
            <w:rFonts w:ascii="Times New Roman" w:eastAsia="Calibri" w:hAnsi="Times New Roman" w:cs="Times New Roman"/>
            <w:sz w:val="24"/>
            <w:szCs w:val="24"/>
          </w:rPr>
          <w:t>https://www.atra-online.com/page/Telehealth</w:t>
        </w:r>
      </w:hyperlink>
      <w:r w:rsidRPr="00586F94">
        <w:rPr>
          <w:rFonts w:ascii="Times New Roman" w:eastAsia="Calibri" w:hAnsi="Times New Roman" w:cs="Times New Roman"/>
          <w:sz w:val="24"/>
          <w:szCs w:val="24"/>
        </w:rPr>
        <w:t xml:space="preserve"> </w:t>
      </w:r>
    </w:p>
    <w:p w14:paraId="60A41C98" w14:textId="4B854111" w:rsidR="790C9F26" w:rsidRPr="00586F94" w:rsidRDefault="48986086" w:rsidP="48986086">
      <w:pPr>
        <w:pStyle w:val="ListParagraph"/>
        <w:numPr>
          <w:ilvl w:val="0"/>
          <w:numId w:val="15"/>
        </w:numPr>
        <w:spacing w:line="276" w:lineRule="auto"/>
        <w:rPr>
          <w:rFonts w:ascii="Times New Roman" w:eastAsiaTheme="minorEastAsia" w:hAnsi="Times New Roman" w:cs="Times New Roman"/>
          <w:sz w:val="24"/>
          <w:szCs w:val="24"/>
        </w:rPr>
      </w:pPr>
      <w:r w:rsidRPr="00586F94">
        <w:rPr>
          <w:rFonts w:ascii="Times New Roman" w:eastAsia="Calibri" w:hAnsi="Times New Roman" w:cs="Times New Roman"/>
          <w:sz w:val="24"/>
          <w:szCs w:val="24"/>
        </w:rPr>
        <w:t xml:space="preserve">Trauma Informed Care Guidelines </w:t>
      </w:r>
      <w:hyperlink r:id="rId20">
        <w:r w:rsidRPr="00586F94">
          <w:rPr>
            <w:rStyle w:val="Hyperlink"/>
            <w:rFonts w:ascii="Times New Roman" w:eastAsia="Calibri" w:hAnsi="Times New Roman" w:cs="Times New Roman"/>
            <w:sz w:val="24"/>
            <w:szCs w:val="24"/>
          </w:rPr>
          <w:t>https://ncsacw.samhsa.gov/userfiles/files/SAMHSA_Trauma.pdf</w:t>
        </w:r>
      </w:hyperlink>
      <w:r w:rsidRPr="00586F94">
        <w:rPr>
          <w:rFonts w:ascii="Times New Roman" w:eastAsia="Calibri" w:hAnsi="Times New Roman" w:cs="Times New Roman"/>
          <w:sz w:val="24"/>
          <w:szCs w:val="24"/>
        </w:rPr>
        <w:t xml:space="preserve"> </w:t>
      </w:r>
    </w:p>
    <w:p w14:paraId="2F6614DF" w14:textId="517C0D97" w:rsidR="00416B51" w:rsidRPr="00586F94" w:rsidRDefault="48986086" w:rsidP="401CAD1B">
      <w:pPr>
        <w:pStyle w:val="ListParagraph"/>
        <w:numPr>
          <w:ilvl w:val="0"/>
          <w:numId w:val="15"/>
        </w:numPr>
        <w:spacing w:line="240" w:lineRule="auto"/>
        <w:rPr>
          <w:rFonts w:ascii="Times New Roman" w:hAnsi="Times New Roman" w:cs="Times New Roman"/>
          <w:sz w:val="24"/>
          <w:szCs w:val="24"/>
        </w:rPr>
      </w:pPr>
      <w:r w:rsidRPr="00586F94">
        <w:rPr>
          <w:rFonts w:ascii="Times New Roman" w:hAnsi="Times New Roman" w:cs="Times New Roman"/>
          <w:sz w:val="24"/>
          <w:szCs w:val="24"/>
        </w:rPr>
        <w:t xml:space="preserve">National Association of Home care and Hospice Coronavirus Resources: </w:t>
      </w:r>
      <w:hyperlink r:id="rId21">
        <w:r w:rsidRPr="00586F94">
          <w:rPr>
            <w:rStyle w:val="Hyperlink"/>
            <w:rFonts w:ascii="Times New Roman" w:hAnsi="Times New Roman" w:cs="Times New Roman"/>
            <w:sz w:val="24"/>
            <w:szCs w:val="24"/>
          </w:rPr>
          <w:t>https://www.nahc.org/resources-services/coronavirus-resources/</w:t>
        </w:r>
      </w:hyperlink>
      <w:r w:rsidRPr="00586F94">
        <w:rPr>
          <w:rFonts w:ascii="Times New Roman" w:hAnsi="Times New Roman" w:cs="Times New Roman"/>
          <w:sz w:val="24"/>
          <w:szCs w:val="24"/>
        </w:rPr>
        <w:t xml:space="preserve"> </w:t>
      </w:r>
    </w:p>
    <w:p w14:paraId="1F222A8E" w14:textId="235FBBB3" w:rsidR="004E21B0" w:rsidRPr="00586F94" w:rsidRDefault="004E21B0" w:rsidP="004E21B0">
      <w:pPr>
        <w:pStyle w:val="ListParagraph"/>
        <w:numPr>
          <w:ilvl w:val="0"/>
          <w:numId w:val="15"/>
        </w:numPr>
        <w:spacing w:line="240" w:lineRule="auto"/>
        <w:rPr>
          <w:rFonts w:ascii="Times New Roman" w:hAnsi="Times New Roman" w:cs="Times New Roman"/>
          <w:sz w:val="24"/>
          <w:szCs w:val="24"/>
        </w:rPr>
      </w:pPr>
      <w:r w:rsidRPr="00586F94">
        <w:rPr>
          <w:rFonts w:ascii="Times New Roman" w:hAnsi="Times New Roman" w:cs="Times New Roman"/>
          <w:sz w:val="24"/>
          <w:szCs w:val="24"/>
        </w:rPr>
        <w:t>US Dept of Health and Human Services: Caring for the Health and Wellness of Children Experiencing Homelessness: https://eclkc.ohs.acf.hhs.gov/publication/caring-health-wellness-children-experiencing-homelessness</w:t>
      </w:r>
    </w:p>
    <w:p w14:paraId="78FD0644" w14:textId="696621E0" w:rsidR="00037F9B" w:rsidRPr="00586F94" w:rsidRDefault="00093CBD" w:rsidP="00093CBD">
      <w:pPr>
        <w:pStyle w:val="ListParagraph"/>
        <w:numPr>
          <w:ilvl w:val="0"/>
          <w:numId w:val="15"/>
        </w:numPr>
        <w:spacing w:line="240" w:lineRule="auto"/>
        <w:rPr>
          <w:rFonts w:ascii="Times New Roman" w:hAnsi="Times New Roman" w:cs="Times New Roman"/>
          <w:sz w:val="24"/>
          <w:szCs w:val="24"/>
        </w:rPr>
      </w:pPr>
      <w:r w:rsidRPr="00586F94">
        <w:rPr>
          <w:rFonts w:ascii="Times New Roman" w:hAnsi="Times New Roman" w:cs="Times New Roman"/>
          <w:sz w:val="24"/>
          <w:szCs w:val="24"/>
        </w:rPr>
        <w:t>AHRQ Health Care Disparities: https://www.healthypeople.gov/2020/about/foundation-health-measures/Disparities</w:t>
      </w:r>
    </w:p>
    <w:p w14:paraId="1E54F8B6" w14:textId="4BD4A569" w:rsidR="0083516F" w:rsidRPr="00586F94" w:rsidRDefault="00935BDA" w:rsidP="00935BDA">
      <w:pPr>
        <w:pStyle w:val="ListParagraph"/>
        <w:numPr>
          <w:ilvl w:val="0"/>
          <w:numId w:val="15"/>
        </w:numPr>
        <w:spacing w:line="240" w:lineRule="auto"/>
        <w:rPr>
          <w:rFonts w:ascii="Times New Roman" w:hAnsi="Times New Roman" w:cs="Times New Roman"/>
          <w:sz w:val="24"/>
          <w:szCs w:val="24"/>
        </w:rPr>
      </w:pPr>
      <w:r w:rsidRPr="00586F94">
        <w:rPr>
          <w:rFonts w:ascii="Times New Roman" w:hAnsi="Times New Roman" w:cs="Times New Roman"/>
          <w:sz w:val="24"/>
          <w:szCs w:val="24"/>
        </w:rPr>
        <w:t>Heightened Awareness of Implicit Bias and Its Impact on Patient Care During COVID-19: https://www.hss.edu/conditions_heightening-awareness-implicit-bias-impact-patient-care-during-COVID-19.asp</w:t>
      </w:r>
    </w:p>
    <w:p w14:paraId="0BCF3BBF" w14:textId="5646E6A8" w:rsidR="00E61585" w:rsidRPr="00586F94" w:rsidRDefault="0083516F" w:rsidP="0083516F">
      <w:pPr>
        <w:pStyle w:val="ListParagraph"/>
        <w:numPr>
          <w:ilvl w:val="0"/>
          <w:numId w:val="15"/>
        </w:numPr>
        <w:spacing w:line="240" w:lineRule="auto"/>
        <w:rPr>
          <w:rFonts w:ascii="Times New Roman" w:hAnsi="Times New Roman" w:cs="Times New Roman"/>
          <w:sz w:val="24"/>
          <w:szCs w:val="24"/>
        </w:rPr>
      </w:pPr>
      <w:r w:rsidRPr="00586F94">
        <w:rPr>
          <w:rFonts w:ascii="Times New Roman" w:hAnsi="Times New Roman" w:cs="Times New Roman"/>
          <w:sz w:val="24"/>
          <w:szCs w:val="24"/>
        </w:rPr>
        <w:t xml:space="preserve">Intimate Partner Violence Screening AHRQ: </w:t>
      </w:r>
      <w:hyperlink r:id="rId22" w:history="1">
        <w:r w:rsidRPr="00586F94">
          <w:rPr>
            <w:rStyle w:val="Hyperlink"/>
            <w:rFonts w:ascii="Times New Roman" w:hAnsi="Times New Roman" w:cs="Times New Roman"/>
            <w:color w:val="auto"/>
            <w:sz w:val="24"/>
            <w:szCs w:val="24"/>
          </w:rPr>
          <w:t>https://www.ahrq.gov/ncepcr/tools/healthier-pregnancy/fact-sheets/partner-violence.html</w:t>
        </w:r>
      </w:hyperlink>
    </w:p>
    <w:p w14:paraId="2038F060" w14:textId="0C4E319F" w:rsidR="0083516F" w:rsidRPr="00843CC7" w:rsidRDefault="0083516F" w:rsidP="0083516F">
      <w:pPr>
        <w:pStyle w:val="ListParagraph"/>
        <w:numPr>
          <w:ilvl w:val="0"/>
          <w:numId w:val="15"/>
        </w:numPr>
        <w:spacing w:line="240" w:lineRule="auto"/>
      </w:pPr>
      <w:r w:rsidRPr="00586F94">
        <w:rPr>
          <w:rFonts w:ascii="Times New Roman" w:hAnsi="Times New Roman" w:cs="Times New Roman"/>
          <w:sz w:val="24"/>
          <w:szCs w:val="24"/>
        </w:rPr>
        <w:t>American College of Obstetricians and Gynecologists Intimate Partner Violence: https://www.acog.org/clinical/clinical-guidance/</w:t>
      </w:r>
      <w:r w:rsidRPr="00843CC7">
        <w:t>committee-opinion/articles/2012/02/intimate-partner-violence</w:t>
      </w:r>
    </w:p>
    <w:p w14:paraId="23DE523C" w14:textId="77777777" w:rsidR="00A64F22" w:rsidRPr="00911912" w:rsidRDefault="00A64F22" w:rsidP="00A64F22">
      <w:pPr>
        <w:spacing w:line="240" w:lineRule="auto"/>
        <w:rPr>
          <w:rFonts w:cstheme="minorHAnsi"/>
        </w:rPr>
      </w:pPr>
    </w:p>
    <w:p w14:paraId="246C5DA0" w14:textId="77777777" w:rsidR="00DA20B2" w:rsidRDefault="00DA20B2" w:rsidP="00843CC7">
      <w:pPr>
        <w:jc w:val="center"/>
        <w:rPr>
          <w:b/>
          <w:bCs/>
          <w:sz w:val="28"/>
          <w:szCs w:val="28"/>
        </w:rPr>
      </w:pPr>
    </w:p>
    <w:p w14:paraId="4FDBBA0A" w14:textId="77777777" w:rsidR="00DA20B2" w:rsidRDefault="00DA20B2" w:rsidP="00843CC7">
      <w:pPr>
        <w:jc w:val="center"/>
        <w:rPr>
          <w:b/>
          <w:bCs/>
          <w:sz w:val="28"/>
          <w:szCs w:val="28"/>
        </w:rPr>
      </w:pPr>
    </w:p>
    <w:p w14:paraId="0050B1E1" w14:textId="77777777" w:rsidR="00DA20B2" w:rsidRDefault="00DA20B2" w:rsidP="00843CC7">
      <w:pPr>
        <w:jc w:val="center"/>
        <w:rPr>
          <w:b/>
          <w:bCs/>
          <w:sz w:val="28"/>
          <w:szCs w:val="28"/>
        </w:rPr>
      </w:pPr>
    </w:p>
    <w:p w14:paraId="3EA81F90" w14:textId="77777777" w:rsidR="00DA20B2" w:rsidRDefault="00DA20B2" w:rsidP="00843CC7">
      <w:pPr>
        <w:jc w:val="center"/>
        <w:rPr>
          <w:b/>
          <w:bCs/>
          <w:sz w:val="28"/>
          <w:szCs w:val="28"/>
        </w:rPr>
      </w:pPr>
    </w:p>
    <w:p w14:paraId="4E126697" w14:textId="77777777" w:rsidR="00DA20B2" w:rsidRDefault="00DA20B2" w:rsidP="00843CC7">
      <w:pPr>
        <w:jc w:val="center"/>
        <w:rPr>
          <w:b/>
          <w:bCs/>
          <w:sz w:val="28"/>
          <w:szCs w:val="28"/>
        </w:rPr>
      </w:pPr>
    </w:p>
    <w:p w14:paraId="228D000C" w14:textId="77777777" w:rsidR="00DA20B2" w:rsidRDefault="00DA20B2" w:rsidP="00843CC7">
      <w:pPr>
        <w:jc w:val="center"/>
        <w:rPr>
          <w:b/>
          <w:bCs/>
          <w:sz w:val="28"/>
          <w:szCs w:val="28"/>
        </w:rPr>
      </w:pPr>
    </w:p>
    <w:p w14:paraId="16C3743B" w14:textId="6C3E0685" w:rsidR="00564988" w:rsidRPr="00843CC7" w:rsidRDefault="00564988" w:rsidP="00843CC7">
      <w:pPr>
        <w:jc w:val="center"/>
        <w:rPr>
          <w:rFonts w:asciiTheme="majorHAnsi" w:eastAsiaTheme="majorEastAsia" w:hAnsiTheme="majorHAnsi" w:cstheme="majorBidi"/>
          <w:color w:val="2E74B5" w:themeColor="accent1" w:themeShade="BF"/>
          <w:sz w:val="26"/>
          <w:szCs w:val="26"/>
        </w:rPr>
      </w:pPr>
      <w:r w:rsidRPr="00767E94">
        <w:rPr>
          <w:b/>
          <w:bCs/>
          <w:sz w:val="28"/>
          <w:szCs w:val="28"/>
        </w:rPr>
        <w:t>Appendix B</w:t>
      </w:r>
      <w:r w:rsidR="008004DC" w:rsidRPr="00767E94">
        <w:rPr>
          <w:b/>
          <w:bCs/>
          <w:sz w:val="28"/>
          <w:szCs w:val="28"/>
        </w:rPr>
        <w:t xml:space="preserve">: </w:t>
      </w:r>
      <w:r w:rsidRPr="00767E94">
        <w:rPr>
          <w:b/>
          <w:bCs/>
          <w:sz w:val="28"/>
          <w:szCs w:val="28"/>
        </w:rPr>
        <w:t xml:space="preserve">IPE </w:t>
      </w:r>
      <w:r w:rsidR="004F3D5B" w:rsidRPr="00767E94">
        <w:rPr>
          <w:b/>
          <w:bCs/>
          <w:sz w:val="28"/>
          <w:szCs w:val="28"/>
        </w:rPr>
        <w:t xml:space="preserve">Discipline Roles for </w:t>
      </w:r>
      <w:r w:rsidR="00811375" w:rsidRPr="00767E94">
        <w:rPr>
          <w:b/>
          <w:bCs/>
          <w:sz w:val="28"/>
          <w:szCs w:val="28"/>
        </w:rPr>
        <w:t>Interprofessional Discussion</w:t>
      </w:r>
    </w:p>
    <w:p w14:paraId="07547A01" w14:textId="77777777" w:rsidR="00564988" w:rsidRPr="00B50870" w:rsidRDefault="00564988" w:rsidP="00564988">
      <w:pPr>
        <w:spacing w:after="0"/>
        <w:jc w:val="center"/>
        <w:rPr>
          <w:rFonts w:ascii="Times New Roman" w:hAnsi="Times New Roman" w:cs="Times New Roman"/>
          <w:b/>
          <w:sz w:val="20"/>
          <w:szCs w:val="20"/>
        </w:rPr>
      </w:pPr>
    </w:p>
    <w:p w14:paraId="0A50A29D" w14:textId="77777777" w:rsidR="00564988" w:rsidRPr="00911912" w:rsidRDefault="00564988" w:rsidP="00564988">
      <w:pPr>
        <w:spacing w:after="0"/>
        <w:rPr>
          <w:rFonts w:cstheme="minorHAnsi"/>
        </w:rPr>
      </w:pPr>
      <w:r w:rsidRPr="00911912">
        <w:rPr>
          <w:rFonts w:cstheme="minorHAnsi"/>
        </w:rPr>
        <w:t xml:space="preserve">The following represent a description of student roles </w:t>
      </w:r>
      <w:r w:rsidR="00C813E5" w:rsidRPr="00911912">
        <w:rPr>
          <w:rFonts w:cstheme="minorHAnsi"/>
        </w:rPr>
        <w:t xml:space="preserve">to be represented </w:t>
      </w:r>
      <w:r w:rsidRPr="00911912">
        <w:rPr>
          <w:rFonts w:cstheme="minorHAnsi"/>
        </w:rPr>
        <w:t xml:space="preserve">during </w:t>
      </w:r>
      <w:r w:rsidR="00811375" w:rsidRPr="00911912">
        <w:rPr>
          <w:rFonts w:cstheme="minorHAnsi"/>
        </w:rPr>
        <w:t xml:space="preserve">the </w:t>
      </w:r>
      <w:r w:rsidR="00C813E5" w:rsidRPr="00911912">
        <w:rPr>
          <w:rFonts w:cstheme="minorHAnsi"/>
        </w:rPr>
        <w:t>Sim-IPE</w:t>
      </w:r>
      <w:r w:rsidRPr="00911912">
        <w:rPr>
          <w:rFonts w:cstheme="minorHAnsi"/>
        </w:rPr>
        <w:t xml:space="preserve"> case scenario. </w:t>
      </w:r>
    </w:p>
    <w:p w14:paraId="5043CB0F" w14:textId="77777777" w:rsidR="00C813E5" w:rsidRPr="00911912" w:rsidRDefault="00C813E5" w:rsidP="00564988">
      <w:pPr>
        <w:spacing w:after="0"/>
        <w:rPr>
          <w:rFonts w:cstheme="minorHAnsi"/>
        </w:rPr>
      </w:pPr>
    </w:p>
    <w:tbl>
      <w:tblPr>
        <w:tblStyle w:val="TableGrid"/>
        <w:tblW w:w="0" w:type="auto"/>
        <w:tblLook w:val="04A0" w:firstRow="1" w:lastRow="0" w:firstColumn="1" w:lastColumn="0" w:noHBand="0" w:noVBand="1"/>
      </w:tblPr>
      <w:tblGrid>
        <w:gridCol w:w="11210"/>
      </w:tblGrid>
      <w:tr w:rsidR="00C813E5" w:rsidRPr="00911912" w14:paraId="7332FB13" w14:textId="77777777" w:rsidTr="4B4AD2EB">
        <w:tc>
          <w:tcPr>
            <w:tcW w:w="11210" w:type="dxa"/>
          </w:tcPr>
          <w:p w14:paraId="39BE84CE" w14:textId="77777777" w:rsidR="00C813E5" w:rsidRPr="00911912" w:rsidRDefault="00C813E5" w:rsidP="00C813E5">
            <w:pPr>
              <w:jc w:val="center"/>
              <w:rPr>
                <w:rFonts w:cstheme="minorHAnsi"/>
                <w:b/>
                <w:bCs/>
                <w:color w:val="000000" w:themeColor="text1"/>
              </w:rPr>
            </w:pPr>
            <w:r w:rsidRPr="00911912">
              <w:rPr>
                <w:rFonts w:cstheme="minorHAnsi"/>
                <w:b/>
                <w:bCs/>
                <w:color w:val="000000" w:themeColor="text1"/>
              </w:rPr>
              <w:t>The Role of the Nutrition Student</w:t>
            </w:r>
          </w:p>
          <w:p w14:paraId="07459315" w14:textId="7B129146" w:rsidR="00C813E5" w:rsidRPr="00911912" w:rsidRDefault="48986086" w:rsidP="00564988">
            <w:r w:rsidRPr="48986086">
              <w:rPr>
                <w:color w:val="000000" w:themeColor="text1"/>
              </w:rPr>
              <w:t>The nutrition students will focus on appetite, intake and the patient's ability to obtain, prepare and eat food.  They also will use screening tools to assess for malnutrition risk.  They do anthropometric assessments and estimations for energy needs.  They can also be involved with recommending community programs to assist with nutrition provision and education. Using the Nutrition Care Process, the nutrition student will assess, diagnose nutrition problems, provide interventions and monitor and evaluate outcomes. Students will coordinate with other disciplines such as SLP and PT to provide proper diet prescription and ability to obtain, prepare and consume meals. In the acute care setting students may be required to provide nutrition support to those patients unable to eat or unable to meet needs via oral diet alone.</w:t>
            </w:r>
          </w:p>
        </w:tc>
      </w:tr>
      <w:tr w:rsidR="00C813E5" w:rsidRPr="00911912" w14:paraId="5EA6D1B3" w14:textId="77777777" w:rsidTr="4B4AD2EB">
        <w:tc>
          <w:tcPr>
            <w:tcW w:w="11210" w:type="dxa"/>
          </w:tcPr>
          <w:p w14:paraId="6F7DE7DB" w14:textId="77777777" w:rsidR="00C813E5" w:rsidRPr="00911912" w:rsidRDefault="00C813E5" w:rsidP="00C813E5">
            <w:pPr>
              <w:jc w:val="center"/>
              <w:rPr>
                <w:rFonts w:cstheme="minorHAnsi"/>
                <w:b/>
                <w:bCs/>
                <w:color w:val="000000" w:themeColor="text1"/>
              </w:rPr>
            </w:pPr>
            <w:r w:rsidRPr="00911912">
              <w:rPr>
                <w:rFonts w:cstheme="minorHAnsi"/>
                <w:b/>
                <w:bCs/>
                <w:color w:val="000000" w:themeColor="text1"/>
              </w:rPr>
              <w:t>The Role of the Nuclear Medicine Student</w:t>
            </w:r>
          </w:p>
          <w:p w14:paraId="6537F28F" w14:textId="196A7F59" w:rsidR="00C813E5" w:rsidRPr="00911912" w:rsidRDefault="48986086" w:rsidP="48986086">
            <w:pPr>
              <w:rPr>
                <w:color w:val="000000" w:themeColor="text1"/>
              </w:rPr>
            </w:pPr>
            <w:r w:rsidRPr="48986086">
              <w:rPr>
                <w:color w:val="000000" w:themeColor="text1"/>
              </w:rPr>
              <w:t>The NMT students will focus on screening protocols associated with out-patients who have had/been exposed to COVID and are now scheduled for a routine Nuclear Medicine scans. The students will practice reviewing guidelines with the patient via a simulated telephone interview. Questions included in the interview will include topics such as current vitals including temperature, active cough, overall well-being, &amp; pain scale. In addition, the students will explain their assigned out-patient NMT exam, (Gallium/Sarcoidosis, PET/CT, Lung or Bone scan), including preparation for the test, visitor limitations, and required face covering. Students will be responsible for helping to determine if the patient will be able to tolerate the exam due to potential health ailments, (claustrophobia, pain level, ability to lay still). Students will be assessed on their performance by utilizing the Kirkpatrick Model, focusing on the four levels: Reaction, Learning, Behavior &amp; Results.</w:t>
            </w:r>
          </w:p>
        </w:tc>
      </w:tr>
      <w:tr w:rsidR="00C813E5" w:rsidRPr="00911912" w14:paraId="724C3DB3" w14:textId="77777777" w:rsidTr="4B4AD2EB">
        <w:tc>
          <w:tcPr>
            <w:tcW w:w="11210" w:type="dxa"/>
          </w:tcPr>
          <w:p w14:paraId="3B44AFD7" w14:textId="77777777" w:rsidR="00C813E5" w:rsidRPr="00911912" w:rsidRDefault="00C813E5" w:rsidP="00C813E5">
            <w:pPr>
              <w:jc w:val="center"/>
              <w:rPr>
                <w:rFonts w:eastAsia="Times New Roman" w:cstheme="minorHAnsi"/>
                <w:b/>
                <w:shd w:val="clear" w:color="auto" w:fill="FFFFFF"/>
              </w:rPr>
            </w:pPr>
            <w:r w:rsidRPr="00911912">
              <w:rPr>
                <w:rFonts w:eastAsia="Times New Roman" w:cstheme="minorHAnsi"/>
                <w:b/>
                <w:shd w:val="clear" w:color="auto" w:fill="FFFFFF"/>
              </w:rPr>
              <w:t>The Role of the Public Health Student</w:t>
            </w:r>
          </w:p>
          <w:p w14:paraId="6AA222F6" w14:textId="77777777" w:rsidR="00C813E5" w:rsidRPr="00911912" w:rsidRDefault="00C813E5" w:rsidP="00C813E5">
            <w:pPr>
              <w:rPr>
                <w:rFonts w:eastAsia="Times New Roman" w:cstheme="minorHAnsi"/>
                <w:shd w:val="clear" w:color="auto" w:fill="FFFFFF"/>
              </w:rPr>
            </w:pPr>
            <w:r w:rsidRPr="00911912">
              <w:rPr>
                <w:rFonts w:eastAsia="Times New Roman" w:cstheme="minorHAnsi"/>
                <w:shd w:val="clear" w:color="auto" w:fill="FFFFFF"/>
              </w:rPr>
              <w:t>The public health student will focus on contact tracing procedures, coordinating community resources and providing health education to patient and family.  Public health professionals collect and analyze data, conduct home visits, and connect patients to community resources using the following methods:</w:t>
            </w:r>
          </w:p>
          <w:p w14:paraId="26F3E209" w14:textId="77777777" w:rsidR="00C813E5" w:rsidRPr="00911912" w:rsidRDefault="00C813E5" w:rsidP="00C813E5">
            <w:pPr>
              <w:numPr>
                <w:ilvl w:val="0"/>
                <w:numId w:val="20"/>
              </w:numPr>
              <w:rPr>
                <w:rFonts w:eastAsia="Times New Roman" w:cstheme="minorHAnsi"/>
                <w:shd w:val="clear" w:color="auto" w:fill="FFFFFF"/>
              </w:rPr>
            </w:pPr>
            <w:r w:rsidRPr="00911912">
              <w:rPr>
                <w:rFonts w:eastAsia="Times New Roman" w:cstheme="minorHAnsi"/>
                <w:shd w:val="clear" w:color="auto" w:fill="FFFFFF"/>
              </w:rPr>
              <w:t>Comprehensive individual and family assessments ( i.e., health history, physical assessment, psycho-social assessment, assessment of family functioning, assessment for substance abuse or domestic violence issues, and assessment of basic needs including food, housing, income, resources and supports, and access to health care)</w:t>
            </w:r>
          </w:p>
          <w:p w14:paraId="7662AEB6" w14:textId="77777777" w:rsidR="00C813E5" w:rsidRPr="00911912" w:rsidRDefault="00C813E5" w:rsidP="00C813E5">
            <w:pPr>
              <w:numPr>
                <w:ilvl w:val="0"/>
                <w:numId w:val="20"/>
              </w:numPr>
              <w:rPr>
                <w:rFonts w:eastAsia="Times New Roman" w:cstheme="minorHAnsi"/>
                <w:shd w:val="clear" w:color="auto" w:fill="FFFFFF"/>
              </w:rPr>
            </w:pPr>
            <w:r w:rsidRPr="00911912">
              <w:rPr>
                <w:rFonts w:eastAsia="Times New Roman" w:cstheme="minorHAnsi"/>
                <w:shd w:val="clear" w:color="auto" w:fill="FFFFFF"/>
              </w:rPr>
              <w:t xml:space="preserve">Care coordination, referrals, and follow-up </w:t>
            </w:r>
          </w:p>
          <w:p w14:paraId="1FE7D3B4" w14:textId="77777777" w:rsidR="00C813E5" w:rsidRPr="00911912" w:rsidRDefault="00C813E5" w:rsidP="00C813E5">
            <w:pPr>
              <w:numPr>
                <w:ilvl w:val="0"/>
                <w:numId w:val="20"/>
              </w:numPr>
              <w:rPr>
                <w:rFonts w:eastAsia="Times New Roman" w:cstheme="minorHAnsi"/>
                <w:shd w:val="clear" w:color="auto" w:fill="FFFFFF"/>
              </w:rPr>
            </w:pPr>
            <w:r w:rsidRPr="00911912">
              <w:rPr>
                <w:rFonts w:eastAsia="Times New Roman" w:cstheme="minorHAnsi"/>
                <w:shd w:val="clear" w:color="auto" w:fill="FFFFFF"/>
              </w:rPr>
              <w:t>Evaluation of services and outcomes</w:t>
            </w:r>
          </w:p>
          <w:p w14:paraId="1EAC3BF7" w14:textId="77777777" w:rsidR="00C813E5" w:rsidRPr="00911912" w:rsidRDefault="00C813E5" w:rsidP="00C813E5">
            <w:pPr>
              <w:numPr>
                <w:ilvl w:val="0"/>
                <w:numId w:val="20"/>
              </w:numPr>
              <w:rPr>
                <w:rFonts w:eastAsia="Times New Roman" w:cstheme="minorHAnsi"/>
                <w:shd w:val="clear" w:color="auto" w:fill="FFFFFF"/>
              </w:rPr>
            </w:pPr>
            <w:r w:rsidRPr="00911912">
              <w:rPr>
                <w:rFonts w:eastAsia="Times New Roman" w:cstheme="minorHAnsi"/>
                <w:shd w:val="clear" w:color="auto" w:fill="FFFFFF"/>
              </w:rPr>
              <w:t xml:space="preserve">Public health surveillance/disease investigation methods in community outreach, screening, case finding </w:t>
            </w:r>
          </w:p>
          <w:p w14:paraId="6DFB9E20" w14:textId="77777777" w:rsidR="00C813E5" w:rsidRPr="00911912" w:rsidRDefault="00C813E5" w:rsidP="4B4AD2EB">
            <w:pPr>
              <w:numPr>
                <w:ilvl w:val="0"/>
                <w:numId w:val="20"/>
              </w:numPr>
              <w:rPr>
                <w:rFonts w:eastAsia="Times New Roman"/>
              </w:rPr>
            </w:pPr>
            <w:r w:rsidRPr="1ECEE635">
              <w:rPr>
                <w:rFonts w:eastAsia="Times New Roman"/>
                <w:shd w:val="clear" w:color="auto" w:fill="FFFFFF"/>
              </w:rPr>
              <w:t>Health education, disease prevention and disease management</w:t>
            </w:r>
          </w:p>
        </w:tc>
      </w:tr>
      <w:tr w:rsidR="00C813E5" w:rsidRPr="00911912" w14:paraId="7AFA9708" w14:textId="77777777" w:rsidTr="4B4AD2EB">
        <w:tc>
          <w:tcPr>
            <w:tcW w:w="11210" w:type="dxa"/>
          </w:tcPr>
          <w:p w14:paraId="001CFE28" w14:textId="77777777" w:rsidR="00C813E5" w:rsidRPr="00911912" w:rsidRDefault="00C813E5" w:rsidP="00C813E5">
            <w:pPr>
              <w:jc w:val="center"/>
              <w:rPr>
                <w:rFonts w:cstheme="minorHAnsi"/>
                <w:b/>
                <w:bCs/>
              </w:rPr>
            </w:pPr>
            <w:r w:rsidRPr="00911912">
              <w:rPr>
                <w:rFonts w:cstheme="minorHAnsi"/>
                <w:b/>
                <w:bCs/>
              </w:rPr>
              <w:t>The Role of the Nursing Student</w:t>
            </w:r>
          </w:p>
          <w:p w14:paraId="1227F8C2" w14:textId="77777777" w:rsidR="00C813E5" w:rsidRPr="00911912" w:rsidRDefault="00C813E5" w:rsidP="00C813E5">
            <w:pPr>
              <w:spacing w:line="276" w:lineRule="auto"/>
              <w:rPr>
                <w:rFonts w:cstheme="minorHAnsi"/>
              </w:rPr>
            </w:pPr>
            <w:r w:rsidRPr="00911912">
              <w:rPr>
                <w:rFonts w:cstheme="minorHAnsi"/>
              </w:rPr>
              <w:t>The role of the nursing student will be to provide comprehensive care in response to the health care needs of the patient focusing on assessment, goal setting, developing interventions and evaluation. The nursing student will utilize evidence-based knowled</w:t>
            </w:r>
            <w:r w:rsidR="009B0C54">
              <w:rPr>
                <w:rFonts w:cstheme="minorHAnsi"/>
              </w:rPr>
              <w:t>ge and clinical judg</w:t>
            </w:r>
            <w:r w:rsidRPr="00911912">
              <w:rPr>
                <w:rFonts w:cstheme="minorHAnsi"/>
              </w:rPr>
              <w:t xml:space="preserve">ment skills to apply concepts of health and wellness, socioeconomic issues, stress and coping and cultural and spiritual implications of health and healthcare.  The student will develop their role as patient advocate and collaborative member of the interdisciplinary team. </w:t>
            </w:r>
          </w:p>
          <w:p w14:paraId="5F5F63E1" w14:textId="77777777" w:rsidR="00C813E5" w:rsidRPr="00911912" w:rsidRDefault="00C813E5" w:rsidP="00C813E5">
            <w:pPr>
              <w:spacing w:line="276" w:lineRule="auto"/>
              <w:rPr>
                <w:rFonts w:cstheme="minorHAnsi"/>
              </w:rPr>
            </w:pPr>
            <w:r w:rsidRPr="00911912">
              <w:rPr>
                <w:rFonts w:cstheme="minorHAnsi"/>
              </w:rPr>
              <w:t>The student will apply the following competencies in caring for the patient in the community healthcare setting:</w:t>
            </w:r>
          </w:p>
          <w:p w14:paraId="1CAC67B6" w14:textId="77777777" w:rsidR="00C813E5" w:rsidRPr="00911912" w:rsidRDefault="00C813E5" w:rsidP="00C813E5">
            <w:pPr>
              <w:pStyle w:val="ListParagraph"/>
              <w:numPr>
                <w:ilvl w:val="0"/>
                <w:numId w:val="22"/>
              </w:numPr>
              <w:spacing w:line="276" w:lineRule="auto"/>
              <w:rPr>
                <w:rFonts w:cstheme="minorHAnsi"/>
              </w:rPr>
            </w:pPr>
            <w:r w:rsidRPr="00911912">
              <w:rPr>
                <w:rFonts w:cstheme="minorHAnsi"/>
              </w:rPr>
              <w:t>Conduct a comprehensive assessment to meet the patient’s changing needs and utilize the nursing process, multiple data sources while incorporating cultural influences to provide nursing care.</w:t>
            </w:r>
          </w:p>
          <w:p w14:paraId="1A3FBBA1" w14:textId="77777777" w:rsidR="00C813E5" w:rsidRPr="00911912" w:rsidRDefault="00C813E5" w:rsidP="00C813E5">
            <w:pPr>
              <w:pStyle w:val="ListParagraph"/>
              <w:numPr>
                <w:ilvl w:val="0"/>
                <w:numId w:val="22"/>
              </w:numPr>
              <w:spacing w:line="276" w:lineRule="auto"/>
              <w:rPr>
                <w:rFonts w:cstheme="minorHAnsi"/>
              </w:rPr>
            </w:pPr>
            <w:r w:rsidRPr="00911912">
              <w:rPr>
                <w:rFonts w:cstheme="minorHAnsi"/>
              </w:rPr>
              <w:t>Demonstrate professional behaviors fundamental to the discipline of nursing including autonomy, integrity and respect for human dignity.</w:t>
            </w:r>
          </w:p>
          <w:p w14:paraId="532852A1" w14:textId="77777777" w:rsidR="00C813E5" w:rsidRPr="00911912" w:rsidRDefault="00C813E5" w:rsidP="00C813E5">
            <w:pPr>
              <w:pStyle w:val="ListParagraph"/>
              <w:numPr>
                <w:ilvl w:val="0"/>
                <w:numId w:val="22"/>
              </w:numPr>
              <w:spacing w:line="276" w:lineRule="auto"/>
              <w:rPr>
                <w:rFonts w:cstheme="minorHAnsi"/>
              </w:rPr>
            </w:pPr>
            <w:r w:rsidRPr="00911912">
              <w:rPr>
                <w:rFonts w:cstheme="minorHAnsi"/>
              </w:rPr>
              <w:t>Integrate principles of safety when caring for patients</w:t>
            </w:r>
          </w:p>
          <w:p w14:paraId="3E29D765" w14:textId="77777777" w:rsidR="00C813E5" w:rsidRPr="00911912" w:rsidRDefault="00C813E5" w:rsidP="00C813E5">
            <w:pPr>
              <w:pStyle w:val="ListParagraph"/>
              <w:numPr>
                <w:ilvl w:val="0"/>
                <w:numId w:val="22"/>
              </w:numPr>
              <w:spacing w:line="276" w:lineRule="auto"/>
              <w:rPr>
                <w:rFonts w:cstheme="minorHAnsi"/>
              </w:rPr>
            </w:pPr>
            <w:r w:rsidRPr="00911912">
              <w:rPr>
                <w:rFonts w:cstheme="minorHAnsi"/>
              </w:rPr>
              <w:t>Integrate principles of patient-centered care for positive patient outcomes understanding that the patient is the full partner in care that is respectful of and responsive to individual patient preferences, needs and values</w:t>
            </w:r>
          </w:p>
          <w:p w14:paraId="03037071" w14:textId="77777777" w:rsidR="00C813E5" w:rsidRPr="00911912" w:rsidRDefault="00C813E5" w:rsidP="00C813E5">
            <w:pPr>
              <w:pStyle w:val="ListParagraph"/>
              <w:numPr>
                <w:ilvl w:val="0"/>
                <w:numId w:val="22"/>
              </w:numPr>
              <w:spacing w:line="276" w:lineRule="auto"/>
              <w:rPr>
                <w:rFonts w:cstheme="minorHAnsi"/>
              </w:rPr>
            </w:pPr>
            <w:r w:rsidRPr="00911912">
              <w:rPr>
                <w:rFonts w:cstheme="minorHAnsi"/>
              </w:rPr>
              <w:t>Work collaboratively with the team members and community agencies to facilitate the delivery of high quality patient care.</w:t>
            </w:r>
          </w:p>
          <w:p w14:paraId="544D0A3C" w14:textId="77777777" w:rsidR="00C813E5" w:rsidRPr="00911912" w:rsidRDefault="00C813E5" w:rsidP="00C813E5">
            <w:pPr>
              <w:pStyle w:val="ListParagraph"/>
              <w:numPr>
                <w:ilvl w:val="0"/>
                <w:numId w:val="22"/>
              </w:numPr>
              <w:spacing w:line="276" w:lineRule="auto"/>
              <w:rPr>
                <w:rFonts w:cstheme="minorHAnsi"/>
              </w:rPr>
            </w:pPr>
            <w:r w:rsidRPr="00911912">
              <w:rPr>
                <w:rFonts w:cstheme="minorHAnsi"/>
              </w:rPr>
              <w:t xml:space="preserve">Integrate the best current evidence with clinical expertise and patient values into the decision-making process for patient care. </w:t>
            </w:r>
          </w:p>
          <w:p w14:paraId="0675196C" w14:textId="77777777" w:rsidR="00C813E5" w:rsidRPr="00911912" w:rsidRDefault="00C813E5" w:rsidP="00C813E5">
            <w:pPr>
              <w:pStyle w:val="ListParagraph"/>
              <w:numPr>
                <w:ilvl w:val="0"/>
                <w:numId w:val="22"/>
              </w:numPr>
              <w:spacing w:line="276" w:lineRule="auto"/>
              <w:rPr>
                <w:rFonts w:cstheme="minorHAnsi"/>
              </w:rPr>
            </w:pPr>
            <w:r w:rsidRPr="00911912">
              <w:rPr>
                <w:rFonts w:cstheme="minorHAnsi"/>
              </w:rPr>
              <w:t>Utilize quality measures to understand performance and achieve measurable improvements in clinical outcomes.</w:t>
            </w:r>
          </w:p>
          <w:p w14:paraId="3DA49A38" w14:textId="77777777" w:rsidR="00C813E5" w:rsidRPr="00911912" w:rsidRDefault="5CABF0FD" w:rsidP="5CABF0FD">
            <w:pPr>
              <w:pStyle w:val="ListParagraph"/>
              <w:numPr>
                <w:ilvl w:val="0"/>
                <w:numId w:val="22"/>
              </w:numPr>
              <w:spacing w:line="276" w:lineRule="auto"/>
            </w:pPr>
            <w:r w:rsidRPr="5CABF0FD">
              <w:t>Incorporate information and technology to communicate, manage information, and mitigate error and support decision making.</w:t>
            </w:r>
          </w:p>
          <w:p w14:paraId="4A7340E4" w14:textId="77777777" w:rsidR="5CABF0FD" w:rsidRDefault="1ECEE635" w:rsidP="5CABF0FD">
            <w:pPr>
              <w:pStyle w:val="ListParagraph"/>
              <w:numPr>
                <w:ilvl w:val="0"/>
                <w:numId w:val="22"/>
              </w:numPr>
              <w:spacing w:line="276" w:lineRule="auto"/>
              <w:rPr>
                <w:color w:val="000000" w:themeColor="text1"/>
              </w:rPr>
            </w:pPr>
            <w:r>
              <w:t>Identify vulnerable populations and their diverse health care needs and advocate to protect against healthcare discrimination and inequities in these vulnerable groups by ensuring that the delivery of Covid-19 information is accurate, up- to- date, understandable and accessible by all.</w:t>
            </w:r>
          </w:p>
          <w:p w14:paraId="358A1F93" w14:textId="77777777" w:rsidR="5CABF0FD" w:rsidRDefault="1ECEE635" w:rsidP="5CABF0FD">
            <w:pPr>
              <w:pStyle w:val="ListParagraph"/>
              <w:numPr>
                <w:ilvl w:val="0"/>
                <w:numId w:val="22"/>
              </w:numPr>
              <w:spacing w:line="276" w:lineRule="auto"/>
              <w:rPr>
                <w:color w:val="000000" w:themeColor="text1"/>
              </w:rPr>
            </w:pPr>
            <w:r>
              <w:t>Recognize the importance of social determinants of health and health literacy throughout all patient care</w:t>
            </w:r>
          </w:p>
          <w:p w14:paraId="198D6DFB" w14:textId="77777777" w:rsidR="5CABF0FD" w:rsidRDefault="1ECEE635" w:rsidP="1ECEE635">
            <w:pPr>
              <w:pStyle w:val="ListParagraph"/>
              <w:numPr>
                <w:ilvl w:val="0"/>
                <w:numId w:val="22"/>
              </w:numPr>
              <w:spacing w:line="276" w:lineRule="auto"/>
              <w:rPr>
                <w:rFonts w:eastAsiaTheme="minorEastAsia"/>
                <w:color w:val="000000" w:themeColor="text1"/>
              </w:rPr>
            </w:pPr>
            <w:r>
              <w:t>Understand the significance of life-long learning by continually updating Covid-19 virus specific knowledge &amp; skills, complexity of ARDS; and the impact of the proficiency, availability and intensity of COVID-19 medical care</w:t>
            </w:r>
          </w:p>
          <w:p w14:paraId="70DF9E56" w14:textId="27D9A98E" w:rsidR="00C813E5" w:rsidRPr="00911912" w:rsidRDefault="48986086" w:rsidP="48986086">
            <w:pPr>
              <w:pStyle w:val="ListParagraph"/>
              <w:numPr>
                <w:ilvl w:val="0"/>
                <w:numId w:val="22"/>
              </w:numPr>
              <w:spacing w:line="276" w:lineRule="auto"/>
              <w:rPr>
                <w:color w:val="000000" w:themeColor="text1"/>
              </w:rPr>
            </w:pPr>
            <w:r>
              <w:t xml:space="preserve">Provide psycho-social support to all patients and acknowledge the deeper role of human contact during patient relationships secondary to social isolation </w:t>
            </w:r>
          </w:p>
        </w:tc>
      </w:tr>
      <w:tr w:rsidR="00C813E5" w:rsidRPr="00911912" w14:paraId="17ECBD7A" w14:textId="77777777" w:rsidTr="4B4AD2EB">
        <w:tc>
          <w:tcPr>
            <w:tcW w:w="11210" w:type="dxa"/>
          </w:tcPr>
          <w:p w14:paraId="06AE7DD0" w14:textId="77777777" w:rsidR="00C813E5" w:rsidRPr="00911912" w:rsidRDefault="00C813E5" w:rsidP="00C813E5">
            <w:pPr>
              <w:jc w:val="center"/>
              <w:rPr>
                <w:rFonts w:cstheme="minorHAnsi"/>
                <w:b/>
                <w:bCs/>
              </w:rPr>
            </w:pPr>
            <w:r w:rsidRPr="00911912">
              <w:rPr>
                <w:rFonts w:cstheme="minorHAnsi"/>
                <w:b/>
                <w:bCs/>
              </w:rPr>
              <w:t>The Role of the Social Work Student</w:t>
            </w:r>
          </w:p>
          <w:p w14:paraId="2BCC1C22" w14:textId="77777777" w:rsidR="00C813E5" w:rsidRPr="00911912" w:rsidRDefault="00C813E5" w:rsidP="00C813E5">
            <w:pPr>
              <w:pStyle w:val="NoSpacing"/>
              <w:rPr>
                <w:rFonts w:cstheme="minorHAnsi"/>
              </w:rPr>
            </w:pPr>
            <w:r w:rsidRPr="00911912">
              <w:rPr>
                <w:rFonts w:cstheme="minorHAnsi"/>
              </w:rPr>
              <w:t>Students will develop skills of practice: engagement, assessment, intervention, prevention and evaluation within a framework of collaboration with related disciplines of practice.</w:t>
            </w:r>
          </w:p>
          <w:p w14:paraId="23D61DFD" w14:textId="77777777" w:rsidR="00C813E5" w:rsidRPr="00911912" w:rsidRDefault="00C813E5" w:rsidP="00C813E5">
            <w:pPr>
              <w:pStyle w:val="NoSpacing"/>
              <w:numPr>
                <w:ilvl w:val="0"/>
                <w:numId w:val="21"/>
              </w:numPr>
              <w:rPr>
                <w:rStyle w:val="Emphasis"/>
              </w:rPr>
            </w:pPr>
            <w:r w:rsidRPr="00911912">
              <w:rPr>
                <w:rStyle w:val="Emphasis"/>
                <w:rFonts w:cstheme="minorHAnsi"/>
              </w:rPr>
              <w:t>Students will consider the case of Ann Thomas through the lens of the bio-psycho-social-spiritual framework as well as the psychology of the trauma response.</w:t>
            </w:r>
          </w:p>
          <w:p w14:paraId="783CDDAE" w14:textId="77777777" w:rsidR="00C813E5" w:rsidRPr="00911912" w:rsidRDefault="00C813E5" w:rsidP="00C813E5">
            <w:pPr>
              <w:pStyle w:val="NoSpacing"/>
              <w:numPr>
                <w:ilvl w:val="1"/>
                <w:numId w:val="21"/>
              </w:numPr>
              <w:rPr>
                <w:rStyle w:val="Emphasis"/>
              </w:rPr>
            </w:pPr>
            <w:r w:rsidRPr="00911912">
              <w:rPr>
                <w:rStyle w:val="Emphasis"/>
                <w:rFonts w:cstheme="minorHAnsi"/>
              </w:rPr>
              <w:t>Students will develop the skills required to complete a biopsychosocial-spiritual assessment for a client with a past COVID-19 hospitalization</w:t>
            </w:r>
          </w:p>
          <w:p w14:paraId="1049B251" w14:textId="77777777" w:rsidR="00C813E5" w:rsidRPr="00911912" w:rsidRDefault="00C813E5" w:rsidP="00C813E5">
            <w:pPr>
              <w:pStyle w:val="ListParagraph"/>
              <w:widowControl w:val="0"/>
              <w:numPr>
                <w:ilvl w:val="2"/>
                <w:numId w:val="21"/>
              </w:numPr>
              <w:tabs>
                <w:tab w:val="left" w:pos="821"/>
              </w:tabs>
              <w:ind w:right="-720"/>
              <w:contextualSpacing w:val="0"/>
              <w:rPr>
                <w:rFonts w:eastAsia="Times New Roman" w:cstheme="minorHAnsi"/>
              </w:rPr>
            </w:pPr>
            <w:r w:rsidRPr="00911912">
              <w:rPr>
                <w:rFonts w:cstheme="minorHAnsi"/>
              </w:rPr>
              <w:t>Demographic information, presenting problem, and mental</w:t>
            </w:r>
            <w:r w:rsidRPr="00911912">
              <w:rPr>
                <w:rFonts w:cstheme="minorHAnsi"/>
                <w:spacing w:val="-5"/>
              </w:rPr>
              <w:t xml:space="preserve"> </w:t>
            </w:r>
            <w:r w:rsidRPr="00911912">
              <w:rPr>
                <w:rFonts w:cstheme="minorHAnsi"/>
              </w:rPr>
              <w:t>status</w:t>
            </w:r>
          </w:p>
          <w:p w14:paraId="4D8814EC" w14:textId="77777777" w:rsidR="00C813E5" w:rsidRPr="00911912" w:rsidRDefault="00C813E5" w:rsidP="00C813E5">
            <w:pPr>
              <w:pStyle w:val="ListParagraph"/>
              <w:widowControl w:val="0"/>
              <w:numPr>
                <w:ilvl w:val="2"/>
                <w:numId w:val="21"/>
              </w:numPr>
              <w:tabs>
                <w:tab w:val="left" w:pos="821"/>
              </w:tabs>
              <w:ind w:right="-720"/>
              <w:contextualSpacing w:val="0"/>
              <w:rPr>
                <w:rFonts w:eastAsia="Times New Roman" w:cstheme="minorHAnsi"/>
              </w:rPr>
            </w:pPr>
            <w:r w:rsidRPr="00911912">
              <w:rPr>
                <w:rFonts w:cstheme="minorHAnsi"/>
              </w:rPr>
              <w:t>Current and previous agency</w:t>
            </w:r>
            <w:r w:rsidRPr="00911912">
              <w:rPr>
                <w:rFonts w:cstheme="minorHAnsi"/>
                <w:spacing w:val="-9"/>
              </w:rPr>
              <w:t xml:space="preserve"> </w:t>
            </w:r>
            <w:r w:rsidRPr="00911912">
              <w:rPr>
                <w:rFonts w:cstheme="minorHAnsi"/>
              </w:rPr>
              <w:t>contacts</w:t>
            </w:r>
          </w:p>
          <w:p w14:paraId="2DF88D30" w14:textId="77777777" w:rsidR="00C813E5" w:rsidRPr="00911912" w:rsidRDefault="00C813E5" w:rsidP="00C813E5">
            <w:pPr>
              <w:pStyle w:val="ListParagraph"/>
              <w:widowControl w:val="0"/>
              <w:numPr>
                <w:ilvl w:val="2"/>
                <w:numId w:val="21"/>
              </w:numPr>
              <w:tabs>
                <w:tab w:val="left" w:pos="821"/>
              </w:tabs>
              <w:ind w:right="-720"/>
              <w:contextualSpacing w:val="0"/>
              <w:rPr>
                <w:rFonts w:eastAsia="Times New Roman" w:cstheme="minorHAnsi"/>
              </w:rPr>
            </w:pPr>
            <w:r w:rsidRPr="00911912">
              <w:rPr>
                <w:rFonts w:cstheme="minorHAnsi"/>
              </w:rPr>
              <w:t>Medical, psychiatric, and substance use history and</w:t>
            </w:r>
            <w:r w:rsidRPr="00911912">
              <w:rPr>
                <w:rFonts w:cstheme="minorHAnsi"/>
                <w:spacing w:val="-13"/>
              </w:rPr>
              <w:t xml:space="preserve"> </w:t>
            </w:r>
            <w:r w:rsidRPr="00911912">
              <w:rPr>
                <w:rFonts w:cstheme="minorHAnsi"/>
              </w:rPr>
              <w:t>data</w:t>
            </w:r>
          </w:p>
          <w:p w14:paraId="11EFBA75" w14:textId="77777777" w:rsidR="00C813E5" w:rsidRPr="00911912" w:rsidRDefault="00C813E5" w:rsidP="00C813E5">
            <w:pPr>
              <w:pStyle w:val="ListParagraph"/>
              <w:widowControl w:val="0"/>
              <w:numPr>
                <w:ilvl w:val="2"/>
                <w:numId w:val="21"/>
              </w:numPr>
              <w:tabs>
                <w:tab w:val="left" w:pos="821"/>
              </w:tabs>
              <w:ind w:right="-720"/>
              <w:contextualSpacing w:val="0"/>
              <w:rPr>
                <w:rFonts w:eastAsia="Times New Roman" w:cstheme="minorHAnsi"/>
              </w:rPr>
            </w:pPr>
            <w:r w:rsidRPr="00911912">
              <w:rPr>
                <w:rFonts w:cstheme="minorHAnsi"/>
              </w:rPr>
              <w:t>Brief history of the client, including salient relationships with significant</w:t>
            </w:r>
            <w:r w:rsidRPr="00911912">
              <w:rPr>
                <w:rFonts w:cstheme="minorHAnsi"/>
                <w:spacing w:val="-19"/>
              </w:rPr>
              <w:t xml:space="preserve"> </w:t>
            </w:r>
            <w:r w:rsidRPr="00911912">
              <w:rPr>
                <w:rFonts w:cstheme="minorHAnsi"/>
              </w:rPr>
              <w:t>others</w:t>
            </w:r>
          </w:p>
          <w:p w14:paraId="6B16C5B0" w14:textId="77777777" w:rsidR="00C813E5" w:rsidRPr="00911912" w:rsidRDefault="00C813E5" w:rsidP="00C813E5">
            <w:pPr>
              <w:pStyle w:val="ListParagraph"/>
              <w:widowControl w:val="0"/>
              <w:numPr>
                <w:ilvl w:val="2"/>
                <w:numId w:val="21"/>
              </w:numPr>
              <w:tabs>
                <w:tab w:val="left" w:pos="821"/>
              </w:tabs>
              <w:ind w:right="-720"/>
              <w:contextualSpacing w:val="0"/>
              <w:rPr>
                <w:rFonts w:eastAsia="Times New Roman" w:cstheme="minorHAnsi"/>
              </w:rPr>
            </w:pPr>
            <w:r w:rsidRPr="00911912">
              <w:rPr>
                <w:rFonts w:cstheme="minorHAnsi"/>
              </w:rPr>
              <w:t>Summary of the current situation, including mitigating interpersonal, and</w:t>
            </w:r>
            <w:r w:rsidRPr="00911912">
              <w:rPr>
                <w:rFonts w:cstheme="minorHAnsi"/>
                <w:spacing w:val="-31"/>
              </w:rPr>
              <w:t xml:space="preserve"> </w:t>
            </w:r>
            <w:r w:rsidRPr="00911912">
              <w:rPr>
                <w:rFonts w:cstheme="minorHAnsi"/>
              </w:rPr>
              <w:t>environmental factors and client</w:t>
            </w:r>
            <w:r w:rsidRPr="00911912">
              <w:rPr>
                <w:rFonts w:cstheme="minorHAnsi"/>
                <w:spacing w:val="-1"/>
              </w:rPr>
              <w:t xml:space="preserve"> </w:t>
            </w:r>
            <w:r w:rsidRPr="00911912">
              <w:rPr>
                <w:rFonts w:cstheme="minorHAnsi"/>
              </w:rPr>
              <w:t>strengths</w:t>
            </w:r>
          </w:p>
          <w:p w14:paraId="2F8EC9D0" w14:textId="77777777" w:rsidR="00C813E5" w:rsidRPr="00911912" w:rsidRDefault="00C813E5" w:rsidP="00C813E5">
            <w:pPr>
              <w:pStyle w:val="ListParagraph"/>
              <w:widowControl w:val="0"/>
              <w:numPr>
                <w:ilvl w:val="2"/>
                <w:numId w:val="21"/>
              </w:numPr>
              <w:tabs>
                <w:tab w:val="left" w:pos="821"/>
              </w:tabs>
              <w:ind w:right="-720"/>
              <w:contextualSpacing w:val="0"/>
              <w:rPr>
                <w:rFonts w:eastAsia="Times New Roman" w:cstheme="minorHAnsi"/>
              </w:rPr>
            </w:pPr>
            <w:r w:rsidRPr="00911912">
              <w:rPr>
                <w:rFonts w:cstheme="minorHAnsi"/>
              </w:rPr>
              <w:t>Ethical dilemmas that may be presented in the case</w:t>
            </w:r>
          </w:p>
          <w:p w14:paraId="172CD32F" w14:textId="77777777" w:rsidR="00C813E5" w:rsidRPr="00911912" w:rsidRDefault="00C813E5" w:rsidP="00C813E5">
            <w:pPr>
              <w:pStyle w:val="ListParagraph"/>
              <w:widowControl w:val="0"/>
              <w:numPr>
                <w:ilvl w:val="2"/>
                <w:numId w:val="21"/>
              </w:numPr>
              <w:tabs>
                <w:tab w:val="left" w:pos="821"/>
              </w:tabs>
              <w:ind w:right="-720"/>
              <w:contextualSpacing w:val="0"/>
              <w:rPr>
                <w:rFonts w:eastAsia="Times New Roman" w:cstheme="minorHAnsi"/>
              </w:rPr>
            </w:pPr>
            <w:r w:rsidRPr="00911912">
              <w:rPr>
                <w:rFonts w:cstheme="minorHAnsi"/>
              </w:rPr>
              <w:t>Analysis of the problem-for-work and relevant</w:t>
            </w:r>
            <w:r w:rsidRPr="00911912">
              <w:rPr>
                <w:rFonts w:cstheme="minorHAnsi"/>
                <w:spacing w:val="-5"/>
              </w:rPr>
              <w:t xml:space="preserve"> </w:t>
            </w:r>
            <w:r w:rsidRPr="00911912">
              <w:rPr>
                <w:rFonts w:cstheme="minorHAnsi"/>
              </w:rPr>
              <w:t>factors</w:t>
            </w:r>
          </w:p>
          <w:p w14:paraId="2E021CA5" w14:textId="77777777" w:rsidR="00C813E5" w:rsidRPr="00911912" w:rsidRDefault="00C813E5" w:rsidP="00C813E5">
            <w:pPr>
              <w:pStyle w:val="ListParagraph"/>
              <w:widowControl w:val="0"/>
              <w:numPr>
                <w:ilvl w:val="2"/>
                <w:numId w:val="21"/>
              </w:numPr>
              <w:tabs>
                <w:tab w:val="left" w:pos="821"/>
              </w:tabs>
              <w:ind w:right="-720"/>
              <w:contextualSpacing w:val="0"/>
              <w:rPr>
                <w:rFonts w:eastAsia="Times New Roman" w:cstheme="minorHAnsi"/>
              </w:rPr>
            </w:pPr>
            <w:r w:rsidRPr="00911912">
              <w:rPr>
                <w:rFonts w:cstheme="minorHAnsi"/>
              </w:rPr>
              <w:t>Preliminary treatment plan: goals, objectives, and</w:t>
            </w:r>
            <w:r w:rsidRPr="00911912">
              <w:rPr>
                <w:rFonts w:cstheme="minorHAnsi"/>
                <w:spacing w:val="-11"/>
              </w:rPr>
              <w:t xml:space="preserve"> </w:t>
            </w:r>
            <w:r w:rsidRPr="00911912">
              <w:rPr>
                <w:rFonts w:cstheme="minorHAnsi"/>
              </w:rPr>
              <w:t>interventions</w:t>
            </w:r>
          </w:p>
          <w:p w14:paraId="11E99AAE" w14:textId="77777777" w:rsidR="00C813E5" w:rsidRPr="00911912" w:rsidRDefault="00C813E5" w:rsidP="00C813E5">
            <w:pPr>
              <w:pStyle w:val="ListParagraph"/>
              <w:widowControl w:val="0"/>
              <w:numPr>
                <w:ilvl w:val="2"/>
                <w:numId w:val="21"/>
              </w:numPr>
              <w:tabs>
                <w:tab w:val="left" w:pos="821"/>
              </w:tabs>
              <w:ind w:right="-720"/>
              <w:contextualSpacing w:val="0"/>
              <w:rPr>
                <w:rFonts w:eastAsia="Times New Roman" w:cstheme="minorHAnsi"/>
              </w:rPr>
            </w:pPr>
            <w:r w:rsidRPr="00911912">
              <w:rPr>
                <w:rFonts w:cstheme="minorHAnsi"/>
              </w:rPr>
              <w:t>Develop mutually agreed-on intervention goals and objectives</w:t>
            </w:r>
          </w:p>
          <w:p w14:paraId="11234655" w14:textId="77777777" w:rsidR="00C813E5" w:rsidRPr="00911912" w:rsidRDefault="00C813E5" w:rsidP="00C813E5">
            <w:pPr>
              <w:pStyle w:val="ListParagraph"/>
              <w:widowControl w:val="0"/>
              <w:numPr>
                <w:ilvl w:val="2"/>
                <w:numId w:val="21"/>
              </w:numPr>
              <w:tabs>
                <w:tab w:val="left" w:pos="821"/>
              </w:tabs>
              <w:ind w:right="-720"/>
              <w:contextualSpacing w:val="0"/>
              <w:rPr>
                <w:rFonts w:eastAsia="Times New Roman" w:cstheme="minorHAnsi"/>
              </w:rPr>
            </w:pPr>
            <w:r w:rsidRPr="00911912">
              <w:rPr>
                <w:rFonts w:cstheme="minorHAnsi"/>
              </w:rPr>
              <w:t>Case</w:t>
            </w:r>
            <w:r w:rsidRPr="00911912">
              <w:rPr>
                <w:rFonts w:cstheme="minorHAnsi"/>
                <w:spacing w:val="-2"/>
              </w:rPr>
              <w:t xml:space="preserve"> </w:t>
            </w:r>
            <w:r w:rsidRPr="00911912">
              <w:rPr>
                <w:rFonts w:cstheme="minorHAnsi"/>
              </w:rPr>
              <w:t>reflections</w:t>
            </w:r>
          </w:p>
          <w:p w14:paraId="76060EEF" w14:textId="77777777" w:rsidR="00C813E5" w:rsidRPr="00911912" w:rsidRDefault="00C813E5" w:rsidP="00C813E5">
            <w:pPr>
              <w:pStyle w:val="NoSpacing"/>
              <w:numPr>
                <w:ilvl w:val="1"/>
                <w:numId w:val="21"/>
              </w:numPr>
              <w:rPr>
                <w:rStyle w:val="Emphasis"/>
              </w:rPr>
            </w:pPr>
            <w:r w:rsidRPr="00911912">
              <w:rPr>
                <w:rStyle w:val="Emphasis"/>
                <w:rFonts w:cstheme="minorHAnsi"/>
              </w:rPr>
              <w:t>Tools</w:t>
            </w:r>
          </w:p>
          <w:p w14:paraId="501D6F28" w14:textId="77777777" w:rsidR="00C813E5" w:rsidRPr="00911912" w:rsidRDefault="00C813E5" w:rsidP="00C813E5">
            <w:pPr>
              <w:pStyle w:val="NoSpacing"/>
              <w:numPr>
                <w:ilvl w:val="2"/>
                <w:numId w:val="21"/>
              </w:numPr>
              <w:rPr>
                <w:rFonts w:cstheme="minorHAnsi"/>
              </w:rPr>
            </w:pPr>
            <w:r w:rsidRPr="00911912">
              <w:rPr>
                <w:rFonts w:cstheme="minorHAnsi"/>
              </w:rPr>
              <w:t>Patient Summary</w:t>
            </w:r>
          </w:p>
          <w:p w14:paraId="40E213E9" w14:textId="77777777" w:rsidR="00C813E5" w:rsidRPr="00911912" w:rsidRDefault="00C813E5" w:rsidP="00C813E5">
            <w:pPr>
              <w:pStyle w:val="NoSpacing"/>
              <w:numPr>
                <w:ilvl w:val="2"/>
                <w:numId w:val="21"/>
              </w:numPr>
              <w:rPr>
                <w:rFonts w:cstheme="minorHAnsi"/>
              </w:rPr>
            </w:pPr>
            <w:r w:rsidRPr="00911912">
              <w:rPr>
                <w:rFonts w:cstheme="minorHAnsi"/>
              </w:rPr>
              <w:t>GAD-7</w:t>
            </w:r>
          </w:p>
          <w:p w14:paraId="3C52F3E6" w14:textId="77777777" w:rsidR="00C813E5" w:rsidRPr="00911912" w:rsidRDefault="00C813E5" w:rsidP="00C813E5">
            <w:pPr>
              <w:pStyle w:val="NoSpacing"/>
              <w:numPr>
                <w:ilvl w:val="2"/>
                <w:numId w:val="21"/>
              </w:numPr>
              <w:rPr>
                <w:rFonts w:cstheme="minorHAnsi"/>
              </w:rPr>
            </w:pPr>
            <w:r w:rsidRPr="00911912">
              <w:rPr>
                <w:rFonts w:cstheme="minorHAnsi"/>
              </w:rPr>
              <w:t>PHQ-9</w:t>
            </w:r>
          </w:p>
          <w:p w14:paraId="33F44B64" w14:textId="77777777" w:rsidR="00C813E5" w:rsidRPr="00911912" w:rsidRDefault="00C813E5" w:rsidP="00C813E5">
            <w:pPr>
              <w:pStyle w:val="NoSpacing"/>
              <w:numPr>
                <w:ilvl w:val="2"/>
                <w:numId w:val="21"/>
              </w:numPr>
              <w:rPr>
                <w:rFonts w:cstheme="minorHAnsi"/>
              </w:rPr>
            </w:pPr>
            <w:r w:rsidRPr="00911912">
              <w:rPr>
                <w:rFonts w:cstheme="minorHAnsi"/>
              </w:rPr>
              <w:t>ISI</w:t>
            </w:r>
          </w:p>
          <w:p w14:paraId="172EE1D7" w14:textId="77777777" w:rsidR="00C813E5" w:rsidRPr="00911912" w:rsidRDefault="00C813E5" w:rsidP="00C813E5">
            <w:pPr>
              <w:pStyle w:val="NoSpacing"/>
              <w:numPr>
                <w:ilvl w:val="2"/>
                <w:numId w:val="21"/>
              </w:numPr>
              <w:rPr>
                <w:rFonts w:cstheme="minorHAnsi"/>
              </w:rPr>
            </w:pPr>
            <w:r w:rsidRPr="00911912">
              <w:rPr>
                <w:rFonts w:cstheme="minorHAnsi"/>
              </w:rPr>
              <w:t>IES-R</w:t>
            </w:r>
          </w:p>
          <w:p w14:paraId="315128DF" w14:textId="77777777" w:rsidR="00C813E5" w:rsidRPr="00911912" w:rsidRDefault="00C813E5" w:rsidP="00C813E5">
            <w:pPr>
              <w:pStyle w:val="NoSpacing"/>
              <w:numPr>
                <w:ilvl w:val="2"/>
                <w:numId w:val="21"/>
              </w:numPr>
              <w:rPr>
                <w:rFonts w:cstheme="minorHAnsi"/>
              </w:rPr>
            </w:pPr>
            <w:r w:rsidRPr="00911912">
              <w:rPr>
                <w:rFonts w:cstheme="minorHAnsi"/>
              </w:rPr>
              <w:t>Epidemic – Pandemic Impacts Inventory (EPII)</w:t>
            </w:r>
          </w:p>
          <w:p w14:paraId="7615A8E6" w14:textId="77777777" w:rsidR="00C813E5" w:rsidRPr="00911912" w:rsidRDefault="00C813E5" w:rsidP="00C813E5">
            <w:pPr>
              <w:pStyle w:val="NoSpacing"/>
              <w:numPr>
                <w:ilvl w:val="2"/>
                <w:numId w:val="21"/>
              </w:numPr>
              <w:rPr>
                <w:rFonts w:cstheme="minorHAnsi"/>
              </w:rPr>
            </w:pPr>
            <w:r w:rsidRPr="00911912">
              <w:rPr>
                <w:rFonts w:cstheme="minorHAnsi"/>
              </w:rPr>
              <w:t xml:space="preserve">Epidemic – Pandemic Impacts Inventory (EPII)- </w:t>
            </w:r>
            <w:r w:rsidRPr="00911912">
              <w:rPr>
                <w:rFonts w:cstheme="minorHAnsi"/>
                <w:i/>
              </w:rPr>
              <w:t>Racial/Ethnic Discrimination Addendum</w:t>
            </w:r>
          </w:p>
          <w:p w14:paraId="6E6E8360" w14:textId="77777777" w:rsidR="00C813E5" w:rsidRPr="00911912" w:rsidRDefault="00C813E5" w:rsidP="00C813E5">
            <w:pPr>
              <w:pStyle w:val="NoSpacing"/>
              <w:numPr>
                <w:ilvl w:val="2"/>
                <w:numId w:val="21"/>
              </w:numPr>
              <w:rPr>
                <w:rFonts w:cstheme="minorHAnsi"/>
              </w:rPr>
            </w:pPr>
            <w:r w:rsidRPr="00911912">
              <w:rPr>
                <w:rFonts w:cstheme="minorHAnsi"/>
              </w:rPr>
              <w:t>Trauma-Informed Self Care (TISC) Action Planning Worksheet</w:t>
            </w:r>
          </w:p>
          <w:p w14:paraId="44E871BC" w14:textId="44F6C686" w:rsidR="00C813E5" w:rsidRPr="00911912" w:rsidRDefault="4B4AD2EB" w:rsidP="4B4AD2EB">
            <w:pPr>
              <w:pStyle w:val="NoSpacing"/>
              <w:numPr>
                <w:ilvl w:val="2"/>
                <w:numId w:val="21"/>
              </w:numPr>
            </w:pPr>
            <w:r>
              <w:t>Emotions &amp; COVID-19</w:t>
            </w:r>
          </w:p>
        </w:tc>
      </w:tr>
      <w:tr w:rsidR="00C813E5" w:rsidRPr="00911912" w14:paraId="5C6FF296" w14:textId="77777777" w:rsidTr="4B4AD2EB">
        <w:tc>
          <w:tcPr>
            <w:tcW w:w="11210" w:type="dxa"/>
          </w:tcPr>
          <w:p w14:paraId="7F4C6F69" w14:textId="77777777" w:rsidR="00C813E5" w:rsidRPr="00911912" w:rsidRDefault="646660DE" w:rsidP="00C813E5">
            <w:pPr>
              <w:jc w:val="center"/>
              <w:rPr>
                <w:rFonts w:cstheme="minorHAnsi"/>
                <w:b/>
                <w:bCs/>
              </w:rPr>
            </w:pPr>
            <w:r w:rsidRPr="646660DE">
              <w:rPr>
                <w:b/>
                <w:bCs/>
              </w:rPr>
              <w:t>The Role of the Dental Hygiene Student</w:t>
            </w:r>
          </w:p>
          <w:p w14:paraId="5B1D5D40" w14:textId="6BB90330" w:rsidR="00C813E5" w:rsidRPr="00911912" w:rsidRDefault="646660DE" w:rsidP="646660DE">
            <w:pPr>
              <w:spacing w:line="240" w:lineRule="exact"/>
            </w:pPr>
            <w:r w:rsidRPr="646660DE">
              <w:rPr>
                <w:rFonts w:ascii="Calibri" w:eastAsia="Calibri" w:hAnsi="Calibri" w:cs="Calibri"/>
              </w:rPr>
              <w:t>The role of the Dental Hygiene students is to share their discipline specific knowledge on oral heath with other healthcare disciplines to provide patient-centered care to promote best patient outcomes. The dental hygiene students will utilize evidence-based knowledge along with clinical judgement skills to apply concepts of oral health to overall systemic health. The Dental Hygiene Students will develop their role as the oral healthcare provider on a multidiscipline team promoting best outcomes for the patient:</w:t>
            </w:r>
          </w:p>
          <w:p w14:paraId="1AFA1DCA" w14:textId="358A6F19" w:rsidR="00C813E5" w:rsidRPr="00911912" w:rsidRDefault="646660DE" w:rsidP="646660DE">
            <w:pPr>
              <w:spacing w:line="240" w:lineRule="exact"/>
            </w:pPr>
            <w:r w:rsidRPr="646660DE">
              <w:rPr>
                <w:rFonts w:ascii="Calibri" w:eastAsia="Calibri" w:hAnsi="Calibri" w:cs="Calibri"/>
              </w:rPr>
              <w:t xml:space="preserve">            ●discuss how oral health impacts systemic health</w:t>
            </w:r>
          </w:p>
          <w:p w14:paraId="548A3279" w14:textId="70ECE681" w:rsidR="00C813E5" w:rsidRPr="00911912" w:rsidRDefault="646660DE" w:rsidP="646660DE">
            <w:pPr>
              <w:spacing w:line="240" w:lineRule="exact"/>
            </w:pPr>
            <w:r w:rsidRPr="646660DE">
              <w:rPr>
                <w:rFonts w:ascii="Calibri" w:eastAsia="Calibri" w:hAnsi="Calibri" w:cs="Calibri"/>
              </w:rPr>
              <w:t xml:space="preserve">            ●discuss how nutrition quality impacts the health of the oral cavity</w:t>
            </w:r>
          </w:p>
          <w:p w14:paraId="2B4952C7" w14:textId="6E9D31C0" w:rsidR="00C813E5" w:rsidRPr="00911912" w:rsidRDefault="646660DE" w:rsidP="646660DE">
            <w:pPr>
              <w:spacing w:line="240" w:lineRule="exact"/>
            </w:pPr>
            <w:r w:rsidRPr="646660DE">
              <w:rPr>
                <w:rFonts w:ascii="Calibri" w:eastAsia="Calibri" w:hAnsi="Calibri" w:cs="Calibri"/>
              </w:rPr>
              <w:t xml:space="preserve">            ●discuss motivational interviewing strategies can engage the patient in the decision-making process to improve</w:t>
            </w:r>
          </w:p>
          <w:p w14:paraId="6477B348" w14:textId="2E00F33D" w:rsidR="00C813E5" w:rsidRPr="00911912" w:rsidRDefault="646660DE" w:rsidP="646660DE">
            <w:pPr>
              <w:spacing w:line="240" w:lineRule="exact"/>
            </w:pPr>
            <w:r w:rsidRPr="646660DE">
              <w:rPr>
                <w:rFonts w:ascii="Calibri" w:eastAsia="Calibri" w:hAnsi="Calibri" w:cs="Calibri"/>
              </w:rPr>
              <w:t xml:space="preserve">               oral health</w:t>
            </w:r>
          </w:p>
          <w:p w14:paraId="3B15D978" w14:textId="514A889F" w:rsidR="00C813E5" w:rsidRPr="00911912" w:rsidRDefault="646660DE" w:rsidP="646660DE">
            <w:pPr>
              <w:spacing w:line="240" w:lineRule="exact"/>
            </w:pPr>
            <w:r w:rsidRPr="646660DE">
              <w:rPr>
                <w:rFonts w:ascii="Calibri" w:eastAsia="Calibri" w:hAnsi="Calibri" w:cs="Calibri"/>
              </w:rPr>
              <w:t xml:space="preserve">            ●share with other disciplines how to do an intra-oral exam to screen for COVID related oral manifestations</w:t>
            </w:r>
          </w:p>
          <w:p w14:paraId="144A5D23" w14:textId="0B93DE7B" w:rsidR="00C813E5" w:rsidRPr="00911912" w:rsidRDefault="646660DE" w:rsidP="646660DE">
            <w:pPr>
              <w:spacing w:line="240" w:lineRule="exact"/>
            </w:pPr>
            <w:r w:rsidRPr="646660DE">
              <w:rPr>
                <w:rFonts w:ascii="Calibri" w:eastAsia="Calibri" w:hAnsi="Calibri" w:cs="Calibri"/>
              </w:rPr>
              <w:t xml:space="preserve">            ●Interventions to manage of the COVID related oral manifestations</w:t>
            </w:r>
          </w:p>
        </w:tc>
      </w:tr>
      <w:tr w:rsidR="790C9F26" w14:paraId="14808A4E" w14:textId="77777777" w:rsidTr="4B4AD2EB">
        <w:tc>
          <w:tcPr>
            <w:tcW w:w="11210" w:type="dxa"/>
          </w:tcPr>
          <w:p w14:paraId="3BD8C955" w14:textId="1CE64F3B" w:rsidR="790C9F26" w:rsidRDefault="790C9F26" w:rsidP="790C9F26">
            <w:pPr>
              <w:jc w:val="center"/>
              <w:rPr>
                <w:b/>
                <w:bCs/>
              </w:rPr>
            </w:pPr>
            <w:r w:rsidRPr="790C9F26">
              <w:rPr>
                <w:b/>
                <w:bCs/>
              </w:rPr>
              <w:t>The Role of the Recreational Therapy Student</w:t>
            </w:r>
          </w:p>
          <w:p w14:paraId="0CEFB29C" w14:textId="566193F9" w:rsidR="790C9F26" w:rsidRDefault="48986086" w:rsidP="790C9F26">
            <w:r>
              <w:t>The role of the recreational therapy student is to improve or maintain client’s quality of life through a holistic approach. Based on client interests and resources, recreational therapists purposefully use recreation and leisure to bring about a positive change in one or more domains of health (physical, emotional, cognitive, spiritual, or social).</w:t>
            </w:r>
          </w:p>
        </w:tc>
      </w:tr>
      <w:tr w:rsidR="00C813E5" w:rsidRPr="00911912" w14:paraId="258B9E26" w14:textId="77777777" w:rsidTr="4B4AD2EB">
        <w:tc>
          <w:tcPr>
            <w:tcW w:w="11210" w:type="dxa"/>
          </w:tcPr>
          <w:p w14:paraId="0E9EA25C" w14:textId="77777777" w:rsidR="00C813E5" w:rsidRPr="00911912" w:rsidRDefault="4B4AD2EB" w:rsidP="4B4AD2EB">
            <w:pPr>
              <w:jc w:val="center"/>
              <w:rPr>
                <w:rFonts w:eastAsiaTheme="minorEastAsia"/>
                <w:b/>
                <w:bCs/>
              </w:rPr>
            </w:pPr>
            <w:r w:rsidRPr="4B4AD2EB">
              <w:rPr>
                <w:rFonts w:eastAsiaTheme="minorEastAsia"/>
                <w:b/>
                <w:bCs/>
              </w:rPr>
              <w:t>The Role of the Speech-Language Pathology Student</w:t>
            </w:r>
          </w:p>
          <w:p w14:paraId="6434A102" w14:textId="5F8A96C4" w:rsidR="00C813E5" w:rsidRPr="00911912" w:rsidRDefault="4B4AD2EB" w:rsidP="4B4AD2EB">
            <w:pPr>
              <w:rPr>
                <w:rFonts w:eastAsiaTheme="minorEastAsia"/>
              </w:rPr>
            </w:pPr>
            <w:r w:rsidRPr="4B4AD2EB">
              <w:rPr>
                <w:rFonts w:eastAsiaTheme="minorEastAsia"/>
              </w:rPr>
              <w:t>The role of the speech language pathology student is to evaluate, diagnose and treat communication and swallowing disorders. The speech language pathologist should assess all areas of communication including speech, language, voice, cognitive-communication skills, nonverbal and social communication to determine strengths and challenges in each skill area. The speech language pathologist should also evaluate swallow function and safety using a clinical assessment and determine if additional assessments and/or interventions (e.g., instrumental assessment, diet modifications, compensatory strategies) are warranted. The SLP student will integrate the results of the assessments with best current evidence, their clinical expertise and the client’s goals to develop and implement a treatment plan in collaboration with the other members of the health care team.</w:t>
            </w:r>
          </w:p>
          <w:p w14:paraId="12E08D99" w14:textId="4705332B" w:rsidR="00C813E5" w:rsidRPr="00911912" w:rsidRDefault="4B4AD2EB" w:rsidP="4B4AD2EB">
            <w:pPr>
              <w:rPr>
                <w:rFonts w:eastAsiaTheme="minorEastAsia"/>
              </w:rPr>
            </w:pPr>
            <w:r w:rsidRPr="4B4AD2EB">
              <w:rPr>
                <w:rFonts w:eastAsiaTheme="minorEastAsia"/>
              </w:rPr>
              <w:t xml:space="preserve"> </w:t>
            </w:r>
          </w:p>
          <w:p w14:paraId="15D2E676" w14:textId="6055BA94" w:rsidR="00C813E5" w:rsidRPr="00911912" w:rsidRDefault="4B4AD2EB" w:rsidP="4B4AD2EB">
            <w:pPr>
              <w:rPr>
                <w:rFonts w:eastAsiaTheme="minorEastAsia"/>
              </w:rPr>
            </w:pPr>
            <w:r w:rsidRPr="4B4AD2EB">
              <w:rPr>
                <w:rFonts w:eastAsiaTheme="minorEastAsia"/>
              </w:rPr>
              <w:t>The SLP student will perform the following tasks to develop their role as a member of an interprofessional health care team:</w:t>
            </w:r>
          </w:p>
          <w:p w14:paraId="40C3D5F0" w14:textId="5B12D493" w:rsidR="00C813E5" w:rsidRPr="00911912" w:rsidRDefault="4B4AD2EB" w:rsidP="4B4AD2EB">
            <w:pPr>
              <w:rPr>
                <w:rFonts w:eastAsiaTheme="minorEastAsia"/>
              </w:rPr>
            </w:pPr>
            <w:r w:rsidRPr="4B4AD2EB">
              <w:rPr>
                <w:rFonts w:eastAsiaTheme="minorEastAsia"/>
              </w:rPr>
              <w:t>·      Report current level of function for speech/language/cognition/swallowing</w:t>
            </w:r>
          </w:p>
          <w:p w14:paraId="13D52680" w14:textId="4EB1DBDE" w:rsidR="00C813E5" w:rsidRPr="00911912" w:rsidRDefault="4B4AD2EB" w:rsidP="4B4AD2EB">
            <w:pPr>
              <w:ind w:left="360" w:hanging="360"/>
              <w:rPr>
                <w:rFonts w:eastAsiaTheme="minorEastAsia"/>
              </w:rPr>
            </w:pPr>
            <w:r w:rsidRPr="4B4AD2EB">
              <w:rPr>
                <w:rFonts w:eastAsiaTheme="minorEastAsia"/>
              </w:rPr>
              <w:t>·      Evaluate impact of communication and/or cognitive impairments on safety and readiness to transfer to next level of care and/or to be independent in the home environment</w:t>
            </w:r>
          </w:p>
          <w:p w14:paraId="5BBC413C" w14:textId="2D5BE375" w:rsidR="00C813E5" w:rsidRPr="00911912" w:rsidRDefault="4B4AD2EB" w:rsidP="4B4AD2EB">
            <w:pPr>
              <w:ind w:left="360" w:hanging="360"/>
              <w:rPr>
                <w:rFonts w:eastAsiaTheme="minorEastAsia"/>
              </w:rPr>
            </w:pPr>
            <w:r w:rsidRPr="4B4AD2EB">
              <w:rPr>
                <w:rFonts w:eastAsiaTheme="minorEastAsia"/>
              </w:rPr>
              <w:t>·      Communicate recommendations for diet textures and strategies to improve swallow safety and communication skills</w:t>
            </w:r>
          </w:p>
          <w:p w14:paraId="7C4033FF" w14:textId="52FB1EE2" w:rsidR="00C813E5" w:rsidRPr="00911912" w:rsidRDefault="4B4AD2EB" w:rsidP="4B4AD2EB">
            <w:pPr>
              <w:ind w:left="360" w:hanging="360"/>
              <w:rPr>
                <w:rFonts w:eastAsiaTheme="minorEastAsia"/>
              </w:rPr>
            </w:pPr>
            <w:r w:rsidRPr="4B4AD2EB">
              <w:rPr>
                <w:rFonts w:eastAsiaTheme="minorEastAsia"/>
              </w:rPr>
              <w:t>·      Determine needs for ongoing services and referrals to other professionals</w:t>
            </w:r>
          </w:p>
          <w:p w14:paraId="41663AB4" w14:textId="7B30A11D" w:rsidR="00C813E5" w:rsidRPr="00911912" w:rsidRDefault="4B4AD2EB" w:rsidP="4B4AD2EB">
            <w:pPr>
              <w:ind w:left="360" w:hanging="360"/>
              <w:rPr>
                <w:rFonts w:eastAsiaTheme="minorEastAsia"/>
              </w:rPr>
            </w:pPr>
            <w:r w:rsidRPr="4B4AD2EB">
              <w:rPr>
                <w:rFonts w:eastAsiaTheme="minorEastAsia"/>
              </w:rPr>
              <w:t>·      Provide education and counseling to the patient and their caregivers</w:t>
            </w:r>
          </w:p>
          <w:p w14:paraId="637805D2" w14:textId="42420AEF" w:rsidR="00C813E5" w:rsidRPr="00911912" w:rsidRDefault="4B4AD2EB" w:rsidP="4B4AD2EB">
            <w:pPr>
              <w:ind w:left="360" w:hanging="360"/>
              <w:rPr>
                <w:rFonts w:eastAsiaTheme="minorEastAsia"/>
              </w:rPr>
            </w:pPr>
            <w:r w:rsidRPr="4B4AD2EB">
              <w:rPr>
                <w:rFonts w:eastAsiaTheme="minorEastAsia"/>
              </w:rPr>
              <w:t>·      Consult and collaborate with health care team to create and implement a patient-centered plan of care</w:t>
            </w:r>
          </w:p>
        </w:tc>
      </w:tr>
      <w:tr w:rsidR="000B228B" w:rsidRPr="00911912" w14:paraId="7E65852B" w14:textId="77777777" w:rsidTr="4B4AD2EB">
        <w:tc>
          <w:tcPr>
            <w:tcW w:w="11210" w:type="dxa"/>
          </w:tcPr>
          <w:p w14:paraId="424CFABD" w14:textId="4F68F545" w:rsidR="000B228B" w:rsidRDefault="4B4AD2EB" w:rsidP="4B4AD2EB">
            <w:pPr>
              <w:jc w:val="center"/>
              <w:rPr>
                <w:rFonts w:eastAsiaTheme="minorEastAsia"/>
                <w:b/>
                <w:bCs/>
              </w:rPr>
            </w:pPr>
            <w:r w:rsidRPr="4B4AD2EB">
              <w:rPr>
                <w:rFonts w:eastAsiaTheme="minorEastAsia"/>
                <w:b/>
                <w:bCs/>
              </w:rPr>
              <w:t>The Role of the Nursing Aid or Home Health Aid</w:t>
            </w:r>
          </w:p>
          <w:p w14:paraId="3A0FF5F2" w14:textId="3E68C197" w:rsidR="005443DB" w:rsidRPr="00911912" w:rsidRDefault="4B4AD2EB" w:rsidP="4B4AD2EB">
            <w:pPr>
              <w:rPr>
                <w:rFonts w:eastAsiaTheme="minorEastAsia"/>
                <w:color w:val="000000" w:themeColor="text1"/>
              </w:rPr>
            </w:pPr>
            <w:r w:rsidRPr="4B4AD2EB">
              <w:rPr>
                <w:rFonts w:eastAsiaTheme="minorEastAsia"/>
                <w:color w:val="000000" w:themeColor="text1"/>
              </w:rPr>
              <w:t>In addition to following the patient plan of care written by the RN and placed in the home address PPE stockpile, cleaning and disinfecting, pets, visitors, laundry, eating utensils etc.</w:t>
            </w:r>
          </w:p>
        </w:tc>
      </w:tr>
      <w:tr w:rsidR="00C813E5" w:rsidRPr="00911912" w14:paraId="39B96DAB" w14:textId="77777777" w:rsidTr="4B4AD2EB">
        <w:tc>
          <w:tcPr>
            <w:tcW w:w="11210" w:type="dxa"/>
          </w:tcPr>
          <w:p w14:paraId="7E81E72E" w14:textId="77777777" w:rsidR="00C813E5" w:rsidRPr="00911912" w:rsidRDefault="4B4AD2EB" w:rsidP="4B4AD2EB">
            <w:pPr>
              <w:jc w:val="center"/>
              <w:rPr>
                <w:rFonts w:eastAsiaTheme="minorEastAsia"/>
                <w:b/>
                <w:bCs/>
              </w:rPr>
            </w:pPr>
            <w:r w:rsidRPr="4B4AD2EB">
              <w:rPr>
                <w:rFonts w:eastAsiaTheme="minorEastAsia"/>
                <w:b/>
                <w:bCs/>
              </w:rPr>
              <w:t>The Role of the Occupational Therapy Student</w:t>
            </w:r>
          </w:p>
          <w:p w14:paraId="0C91F91A" w14:textId="553B730E" w:rsidR="00C813E5" w:rsidRPr="00911912" w:rsidRDefault="4B4AD2EB" w:rsidP="4B4AD2EB">
            <w:pPr>
              <w:spacing w:line="276" w:lineRule="auto"/>
              <w:rPr>
                <w:rFonts w:eastAsiaTheme="minorEastAsia"/>
              </w:rPr>
            </w:pPr>
            <w:r w:rsidRPr="4B4AD2EB">
              <w:rPr>
                <w:rFonts w:eastAsiaTheme="minorEastAsia"/>
              </w:rPr>
              <w:t>The role of the occupational therapy student is to address occupational performance and participation in areas of daily living that are of concern for the client. Occupational therapy practitioners apply skills and expertise about the transactional relationship between the client, occupations, and contexts to conduct assessments, develop and implement intervention plans, and target outcomes that focus on performance in occupations of daily living that are meaningful to the client. Occupational therapy outcomes may include occupational performance, participation, role competence, quality of life and well-being, prevention, health and wellness, and occupational justice depending on the needs of the client (AOTA, 2020).</w:t>
            </w:r>
          </w:p>
          <w:p w14:paraId="2BC3F584" w14:textId="4BEF8F29" w:rsidR="00C813E5" w:rsidRPr="00911912" w:rsidRDefault="00C813E5" w:rsidP="4B4AD2EB">
            <w:pPr>
              <w:spacing w:line="276" w:lineRule="auto"/>
              <w:rPr>
                <w:rFonts w:eastAsiaTheme="minorEastAsia"/>
              </w:rPr>
            </w:pPr>
          </w:p>
          <w:p w14:paraId="120E4645" w14:textId="1A0120DA" w:rsidR="00C813E5" w:rsidRPr="00911912" w:rsidRDefault="4B4AD2EB" w:rsidP="4B4AD2EB">
            <w:pPr>
              <w:spacing w:line="276" w:lineRule="auto"/>
              <w:rPr>
                <w:rFonts w:eastAsiaTheme="minorEastAsia"/>
              </w:rPr>
            </w:pPr>
            <w:r w:rsidRPr="4B4AD2EB">
              <w:rPr>
                <w:rFonts w:eastAsiaTheme="minorEastAsia"/>
              </w:rPr>
              <w:t xml:space="preserve">Occupational therapy practitioners have skilled knowledge across areas of occupation which include Activities of Daily Living (ADLs), Instrumental Activities of Daily Living (IADLs), Work, Education, Health Management, Rest and Sleep, Social Participation, Play and Leisure. Occupational therapy practitioners also have skilled knowledge about contexts, client factors, performance patterns and performance skills. Working within the scope of practice, Occupational therapy practitioners implement evidence-based interventions which may include: therapeutic use of occupations and activities, interventions that support occupations (such as physical agent modalities, adaptive equipment and technology, wheelchair/seating and positioning, orthotics and splinting), client/family education and training, advocacy, group interventions, and virtual interventions. Approaches to occupational therapy intervention are determined based on the specific needs of the client and the context of the delivery of services and may include establish/restore, modify, maintain, create/promote, and/or prevent (AOTA, 2020).  </w:t>
            </w:r>
          </w:p>
          <w:p w14:paraId="0C21A924" w14:textId="35B2A635" w:rsidR="00C813E5" w:rsidRPr="00911912" w:rsidRDefault="00C813E5" w:rsidP="4B4AD2EB">
            <w:pPr>
              <w:spacing w:line="276" w:lineRule="auto"/>
              <w:rPr>
                <w:rFonts w:eastAsiaTheme="minorEastAsia"/>
              </w:rPr>
            </w:pPr>
          </w:p>
          <w:p w14:paraId="5630AD66" w14:textId="371915FE" w:rsidR="00C813E5" w:rsidRPr="00911912" w:rsidRDefault="4B4AD2EB" w:rsidP="4B4AD2EB">
            <w:pPr>
              <w:rPr>
                <w:rFonts w:eastAsiaTheme="minorEastAsia"/>
              </w:rPr>
            </w:pPr>
            <w:r w:rsidRPr="4B4AD2EB">
              <w:rPr>
                <w:rFonts w:eastAsiaTheme="minorEastAsia"/>
              </w:rPr>
              <w:t xml:space="preserve">The occupational therapy student will apply knowledge about the client’s occupational profile (history, interests, priorities, and goals) and analysis of occupational performance in order to communicate with the team members about the course of care for the client.  </w:t>
            </w:r>
          </w:p>
        </w:tc>
      </w:tr>
      <w:tr w:rsidR="00E563C9" w:rsidRPr="00911912" w14:paraId="3CC4C692" w14:textId="77777777" w:rsidTr="4B4AD2EB">
        <w:tc>
          <w:tcPr>
            <w:tcW w:w="11210" w:type="dxa"/>
          </w:tcPr>
          <w:p w14:paraId="350B0B36" w14:textId="720E21C6" w:rsidR="00E563C9" w:rsidRDefault="00E563C9" w:rsidP="00E563C9">
            <w:pPr>
              <w:jc w:val="center"/>
              <w:rPr>
                <w:b/>
                <w:bCs/>
              </w:rPr>
            </w:pPr>
            <w:r w:rsidRPr="50F6400A">
              <w:rPr>
                <w:b/>
                <w:bCs/>
              </w:rPr>
              <w:t xml:space="preserve">The Role of the </w:t>
            </w:r>
            <w:r>
              <w:rPr>
                <w:b/>
                <w:bCs/>
              </w:rPr>
              <w:t>Physical</w:t>
            </w:r>
            <w:r w:rsidRPr="50F6400A">
              <w:rPr>
                <w:b/>
                <w:bCs/>
              </w:rPr>
              <w:t xml:space="preserve"> Therapy Student</w:t>
            </w:r>
          </w:p>
          <w:p w14:paraId="22CD65BD" w14:textId="5AB2169F" w:rsidR="00E563C9" w:rsidRPr="50F6400A" w:rsidRDefault="48986086" w:rsidP="48986086">
            <w:r w:rsidRPr="48986086">
              <w:t>The role of the physical therapy student is to examine, evaluate, develop &amp; implement a plan of care focused on assisting this patient towards achieving independence in functional activities such as bed mobility, transfers, ambulation, return to work and any other patient/profession specific functional needs.   The PT student will integrate the results of the examination and evaluation with the best current evidence, clinical expertise and the patient’s values and goals to develop and implement a plan of care in collaboration with all members of the health care team.</w:t>
            </w:r>
          </w:p>
        </w:tc>
      </w:tr>
      <w:tr w:rsidR="00C813E5" w:rsidRPr="00911912" w14:paraId="56467C96" w14:textId="77777777" w:rsidTr="4B4AD2EB">
        <w:tc>
          <w:tcPr>
            <w:tcW w:w="11210" w:type="dxa"/>
          </w:tcPr>
          <w:p w14:paraId="57ABDB6C" w14:textId="77777777" w:rsidR="00C813E5" w:rsidRPr="00911912" w:rsidRDefault="00C813E5" w:rsidP="00C813E5">
            <w:pPr>
              <w:jc w:val="center"/>
              <w:rPr>
                <w:rFonts w:eastAsia="Times New Roman" w:cstheme="minorHAnsi"/>
                <w:b/>
                <w:shd w:val="clear" w:color="auto" w:fill="FFFFFF"/>
              </w:rPr>
            </w:pPr>
            <w:r w:rsidRPr="00911912">
              <w:rPr>
                <w:rFonts w:eastAsia="Times New Roman" w:cstheme="minorHAnsi"/>
                <w:b/>
                <w:shd w:val="clear" w:color="auto" w:fill="FFFFFF"/>
              </w:rPr>
              <w:t>[Student Roles for Other Health &amp; Human Service Disciplines for this Scenario May be Added Here]</w:t>
            </w:r>
          </w:p>
          <w:p w14:paraId="61829076" w14:textId="77777777" w:rsidR="00C813E5" w:rsidRPr="00911912" w:rsidRDefault="00C813E5" w:rsidP="00C813E5">
            <w:pPr>
              <w:jc w:val="center"/>
              <w:rPr>
                <w:rFonts w:eastAsia="Times New Roman" w:cstheme="minorHAnsi"/>
                <w:b/>
                <w:shd w:val="clear" w:color="auto" w:fill="FFFFFF"/>
              </w:rPr>
            </w:pPr>
          </w:p>
          <w:p w14:paraId="2BA226A1" w14:textId="77777777" w:rsidR="00C813E5" w:rsidRPr="00911912" w:rsidRDefault="00C813E5" w:rsidP="00564988">
            <w:pPr>
              <w:rPr>
                <w:rFonts w:cstheme="minorHAnsi"/>
              </w:rPr>
            </w:pPr>
          </w:p>
        </w:tc>
      </w:tr>
    </w:tbl>
    <w:p w14:paraId="6463F9BC" w14:textId="77777777" w:rsidR="004F5470" w:rsidRDefault="004F5470" w:rsidP="008004DC">
      <w:pPr>
        <w:pStyle w:val="Heading2"/>
        <w:jc w:val="center"/>
        <w:rPr>
          <w:b/>
          <w:bCs/>
          <w:sz w:val="28"/>
          <w:szCs w:val="28"/>
        </w:rPr>
      </w:pPr>
    </w:p>
    <w:p w14:paraId="78339F41" w14:textId="77777777" w:rsidR="004F5470" w:rsidRDefault="004F5470">
      <w:pPr>
        <w:rPr>
          <w:rFonts w:asciiTheme="majorHAnsi" w:eastAsiaTheme="majorEastAsia" w:hAnsiTheme="majorHAnsi" w:cstheme="majorBidi"/>
          <w:b/>
          <w:bCs/>
          <w:color w:val="2E74B5" w:themeColor="accent1" w:themeShade="BF"/>
          <w:sz w:val="28"/>
          <w:szCs w:val="28"/>
        </w:rPr>
      </w:pPr>
      <w:r>
        <w:rPr>
          <w:b/>
          <w:bCs/>
          <w:sz w:val="28"/>
          <w:szCs w:val="28"/>
        </w:rPr>
        <w:br w:type="page"/>
      </w:r>
    </w:p>
    <w:p w14:paraId="405145C4" w14:textId="6A707B35" w:rsidR="004F3D5B" w:rsidRPr="00767E94" w:rsidRDefault="004F3D5B" w:rsidP="008004DC">
      <w:pPr>
        <w:pStyle w:val="Heading2"/>
        <w:jc w:val="center"/>
        <w:rPr>
          <w:b/>
          <w:bCs/>
          <w:sz w:val="28"/>
          <w:szCs w:val="28"/>
        </w:rPr>
      </w:pPr>
      <w:bookmarkStart w:id="5" w:name="_Toc82175681"/>
      <w:r w:rsidRPr="00767E94">
        <w:rPr>
          <w:b/>
          <w:bCs/>
          <w:sz w:val="28"/>
          <w:szCs w:val="28"/>
        </w:rPr>
        <w:t xml:space="preserve">Appendix </w:t>
      </w:r>
      <w:r w:rsidR="00D64F11" w:rsidRPr="00767E94">
        <w:rPr>
          <w:b/>
          <w:bCs/>
          <w:sz w:val="28"/>
          <w:szCs w:val="28"/>
        </w:rPr>
        <w:t>C</w:t>
      </w:r>
      <w:r w:rsidR="008004DC" w:rsidRPr="00767E94">
        <w:rPr>
          <w:b/>
          <w:bCs/>
          <w:sz w:val="28"/>
          <w:szCs w:val="28"/>
        </w:rPr>
        <w:t xml:space="preserve">: </w:t>
      </w:r>
      <w:r w:rsidRPr="00767E94">
        <w:rPr>
          <w:b/>
          <w:bCs/>
          <w:sz w:val="28"/>
          <w:szCs w:val="28"/>
        </w:rPr>
        <w:t>Sim-IPE Session Roles</w:t>
      </w:r>
      <w:bookmarkEnd w:id="5"/>
    </w:p>
    <w:p w14:paraId="17AD93B2" w14:textId="77777777" w:rsidR="004F3D5B" w:rsidRDefault="004F3D5B" w:rsidP="004F3D5B">
      <w:pPr>
        <w:spacing w:after="0"/>
        <w:jc w:val="center"/>
        <w:rPr>
          <w:rFonts w:ascii="Times New Roman" w:hAnsi="Times New Roman" w:cs="Times New Roman"/>
          <w:b/>
          <w:sz w:val="24"/>
          <w:szCs w:val="24"/>
        </w:rPr>
      </w:pPr>
    </w:p>
    <w:p w14:paraId="4623B1EE" w14:textId="77777777" w:rsidR="00E03710" w:rsidRPr="00911912" w:rsidRDefault="00E03710" w:rsidP="00E03710">
      <w:pPr>
        <w:rPr>
          <w:rFonts w:eastAsia="Times New Roman" w:cstheme="minorHAnsi"/>
          <w:color w:val="000000"/>
        </w:rPr>
      </w:pPr>
      <w:r w:rsidRPr="00911912">
        <w:rPr>
          <w:rFonts w:cstheme="minorHAnsi"/>
          <w:b/>
          <w:bCs/>
        </w:rPr>
        <w:t>Student Participant</w:t>
      </w:r>
      <w:r w:rsidRPr="00911912">
        <w:rPr>
          <w:rFonts w:cstheme="minorHAnsi"/>
        </w:rPr>
        <w:t xml:space="preserve">: </w:t>
      </w:r>
      <w:r w:rsidRPr="00911912">
        <w:rPr>
          <w:rFonts w:eastAsia="Times New Roman" w:cstheme="minorHAnsi"/>
          <w:color w:val="000000" w:themeColor="text1"/>
          <w:shd w:val="clear" w:color="auto" w:fill="FFFFFF"/>
        </w:rPr>
        <w:t xml:space="preserve">students representing registered disciplines for scheduled session that are designed to directly participate in the interdisciplinary discussion of the scheduled case scenario.  The student participants will review the case scenario materials in advance (Patient Summary), in addition to the </w:t>
      </w:r>
      <w:r w:rsidRPr="00911912">
        <w:rPr>
          <w:rFonts w:eastAsia="Times New Roman" w:cstheme="minorHAnsi"/>
          <w:color w:val="000000"/>
        </w:rPr>
        <w:t xml:space="preserve">desired skills domains for interdisciplinary team performance during the IPE simulated session. Student participants are encouraged to login from a laptop or PC with access to Zoom.  The student participants will be required to have </w:t>
      </w:r>
      <w:r w:rsidRPr="00911912">
        <w:rPr>
          <w:rFonts w:eastAsia="Times New Roman" w:cstheme="minorHAnsi"/>
          <w:i/>
          <w:iCs/>
          <w:color w:val="000000"/>
          <w:u w:val="single"/>
        </w:rPr>
        <w:t>video and audio functions ON</w:t>
      </w:r>
      <w:r w:rsidRPr="00911912">
        <w:rPr>
          <w:rFonts w:eastAsia="Times New Roman" w:cstheme="minorHAnsi"/>
          <w:color w:val="000000"/>
        </w:rPr>
        <w:t xml:space="preserve"> during the Zoom session to participate in the team discussion. </w:t>
      </w:r>
    </w:p>
    <w:p w14:paraId="7B61FE0E" w14:textId="77777777" w:rsidR="00E03710" w:rsidRPr="00911912" w:rsidRDefault="00E03710" w:rsidP="00E03710">
      <w:pPr>
        <w:rPr>
          <w:rFonts w:cstheme="minorHAnsi"/>
        </w:rPr>
      </w:pPr>
      <w:r w:rsidRPr="00911912">
        <w:rPr>
          <w:rFonts w:cstheme="minorHAnsi"/>
          <w:b/>
          <w:bCs/>
        </w:rPr>
        <w:t>Student Observer</w:t>
      </w:r>
      <w:r w:rsidRPr="00911912">
        <w:rPr>
          <w:rFonts w:cstheme="minorHAnsi"/>
        </w:rPr>
        <w:t xml:space="preserve">: </w:t>
      </w:r>
      <w:r w:rsidRPr="00911912">
        <w:rPr>
          <w:rFonts w:eastAsia="Times New Roman" w:cstheme="minorHAnsi"/>
          <w:color w:val="000000" w:themeColor="text1"/>
          <w:shd w:val="clear" w:color="auto" w:fill="FFFFFF"/>
        </w:rPr>
        <w:t xml:space="preserve">student observers are those students who will be virtually observing live event from classes registered for event.  The student participants will review the case scenario materials in advance (Patient Summary), in addition to </w:t>
      </w:r>
      <w:r w:rsidR="004F3D5B" w:rsidRPr="00911912">
        <w:rPr>
          <w:rFonts w:eastAsia="Times New Roman" w:cstheme="minorHAnsi"/>
          <w:color w:val="000000" w:themeColor="text1"/>
          <w:shd w:val="clear" w:color="auto" w:fill="FFFFFF"/>
        </w:rPr>
        <w:t xml:space="preserve">in addition to the </w:t>
      </w:r>
      <w:r w:rsidR="00257350">
        <w:rPr>
          <w:rFonts w:eastAsia="Times New Roman" w:cstheme="minorHAnsi"/>
          <w:color w:val="000000" w:themeColor="text1"/>
          <w:shd w:val="clear" w:color="auto" w:fill="FFFFFF"/>
        </w:rPr>
        <w:t>references</w:t>
      </w:r>
      <w:r w:rsidR="004F3D5B" w:rsidRPr="00911912">
        <w:rPr>
          <w:rFonts w:eastAsia="Times New Roman" w:cstheme="minorHAnsi"/>
          <w:color w:val="000000" w:themeColor="text1"/>
          <w:shd w:val="clear" w:color="auto" w:fill="FFFFFF"/>
        </w:rPr>
        <w:t xml:space="preserve"> </w:t>
      </w:r>
      <w:r w:rsidR="00257350">
        <w:rPr>
          <w:rFonts w:eastAsia="Times New Roman" w:cstheme="minorHAnsi"/>
          <w:color w:val="000000" w:themeColor="text1"/>
          <w:shd w:val="clear" w:color="auto" w:fill="FFFFFF"/>
        </w:rPr>
        <w:t xml:space="preserve">in the student instructions in advance of the </w:t>
      </w:r>
      <w:r w:rsidRPr="00911912">
        <w:rPr>
          <w:rFonts w:eastAsia="Times New Roman" w:cstheme="minorHAnsi"/>
          <w:color w:val="000000"/>
        </w:rPr>
        <w:t xml:space="preserve">IPE simulated session. </w:t>
      </w:r>
      <w:r w:rsidRPr="00911912">
        <w:rPr>
          <w:rFonts w:eastAsia="Times New Roman" w:cstheme="minorHAnsi"/>
          <w:color w:val="000000" w:themeColor="text1"/>
          <w:shd w:val="clear" w:color="auto" w:fill="FFFFFF"/>
        </w:rPr>
        <w:t xml:space="preserve">The student observers will be asked to remain on </w:t>
      </w:r>
      <w:r w:rsidRPr="00911912">
        <w:rPr>
          <w:rFonts w:eastAsia="Times New Roman" w:cstheme="minorHAnsi"/>
          <w:i/>
          <w:iCs/>
          <w:color w:val="000000" w:themeColor="text1"/>
          <w:u w:val="single"/>
          <w:shd w:val="clear" w:color="auto" w:fill="FFFFFF"/>
        </w:rPr>
        <w:t>mute and turn video OFF</w:t>
      </w:r>
      <w:r w:rsidRPr="00911912">
        <w:rPr>
          <w:rFonts w:eastAsia="Times New Roman" w:cstheme="minorHAnsi"/>
          <w:color w:val="000000" w:themeColor="text1"/>
          <w:shd w:val="clear" w:color="auto" w:fill="FFFFFF"/>
        </w:rPr>
        <w:t>, and they may participate from any device, as long as the Zoom application is downloaded on the device prior to the event.  Student observers may post questions or comments on the chat function of Zoom.  These questions will be addressed by the IPE facilitator(s) upon completion of the debriefing period at the end of the session.</w:t>
      </w:r>
    </w:p>
    <w:p w14:paraId="59A24B05" w14:textId="77777777" w:rsidR="00E03710" w:rsidRPr="00911912" w:rsidRDefault="00E03710" w:rsidP="00E03710">
      <w:pPr>
        <w:rPr>
          <w:rFonts w:cstheme="minorHAnsi"/>
        </w:rPr>
      </w:pPr>
      <w:r w:rsidRPr="00911912">
        <w:rPr>
          <w:rFonts w:cstheme="minorHAnsi"/>
          <w:i/>
          <w:iCs/>
        </w:rPr>
        <w:t xml:space="preserve">All students will be required to complete </w:t>
      </w:r>
      <w:r w:rsidR="004F3D5B" w:rsidRPr="00911912">
        <w:rPr>
          <w:rFonts w:cstheme="minorHAnsi"/>
          <w:i/>
          <w:iCs/>
        </w:rPr>
        <w:t xml:space="preserve">a </w:t>
      </w:r>
      <w:r w:rsidRPr="00911912">
        <w:rPr>
          <w:rFonts w:cstheme="minorHAnsi"/>
          <w:i/>
          <w:iCs/>
        </w:rPr>
        <w:t>brief post-survey of the IPE experience</w:t>
      </w:r>
      <w:r w:rsidRPr="00911912">
        <w:rPr>
          <w:rFonts w:eastAsia="Times New Roman" w:cstheme="minorHAnsi"/>
          <w:i/>
          <w:iCs/>
        </w:rPr>
        <w:t xml:space="preserve">. </w:t>
      </w:r>
      <w:r w:rsidR="004F3D5B" w:rsidRPr="00911912">
        <w:rPr>
          <w:rFonts w:eastAsia="Times New Roman" w:cstheme="minorHAnsi"/>
          <w:i/>
          <w:iCs/>
        </w:rPr>
        <w:t>T</w:t>
      </w:r>
      <w:r w:rsidRPr="00911912">
        <w:rPr>
          <w:rFonts w:cstheme="minorHAnsi"/>
          <w:i/>
          <w:iCs/>
        </w:rPr>
        <w:t xml:space="preserve">he link to the student </w:t>
      </w:r>
      <w:r w:rsidR="004F3D5B" w:rsidRPr="00911912">
        <w:rPr>
          <w:rFonts w:cstheme="minorHAnsi"/>
          <w:i/>
          <w:iCs/>
        </w:rPr>
        <w:t xml:space="preserve">IPE </w:t>
      </w:r>
      <w:r w:rsidRPr="00911912">
        <w:rPr>
          <w:rFonts w:cstheme="minorHAnsi"/>
          <w:i/>
          <w:iCs/>
        </w:rPr>
        <w:t xml:space="preserve">survey </w:t>
      </w:r>
      <w:r w:rsidR="003B75B6" w:rsidRPr="00911912">
        <w:rPr>
          <w:rFonts w:cstheme="minorHAnsi"/>
          <w:i/>
          <w:iCs/>
        </w:rPr>
        <w:t>will be provided upon completion of the IPE session.</w:t>
      </w:r>
    </w:p>
    <w:p w14:paraId="4F10866A" w14:textId="5A5E433B" w:rsidR="00E03710" w:rsidRPr="00911912" w:rsidRDefault="00E03710" w:rsidP="00E03710">
      <w:pPr>
        <w:rPr>
          <w:rFonts w:eastAsia="Times New Roman" w:cstheme="minorHAnsi"/>
          <w:color w:val="000000"/>
        </w:rPr>
      </w:pPr>
      <w:r w:rsidRPr="00911912">
        <w:rPr>
          <w:rFonts w:cstheme="minorHAnsi"/>
          <w:b/>
          <w:bCs/>
        </w:rPr>
        <w:t>Evaluation Observer</w:t>
      </w:r>
      <w:r w:rsidRPr="00911912">
        <w:rPr>
          <w:rFonts w:cstheme="minorHAnsi"/>
        </w:rPr>
        <w:t xml:space="preserve">: </w:t>
      </w:r>
      <w:r w:rsidRPr="00911912">
        <w:rPr>
          <w:rFonts w:eastAsia="Times New Roman" w:cstheme="minorHAnsi"/>
          <w:color w:val="000000"/>
        </w:rPr>
        <w:t xml:space="preserve">In the role of Evaluation Observer, the assigned student will remain </w:t>
      </w:r>
      <w:r w:rsidRPr="00911912">
        <w:rPr>
          <w:rFonts w:eastAsia="Times New Roman" w:cstheme="minorHAnsi"/>
          <w:i/>
          <w:iCs/>
          <w:color w:val="000000"/>
          <w:u w:val="single"/>
        </w:rPr>
        <w:t>muted with video OFF on Zoom</w:t>
      </w:r>
      <w:r w:rsidRPr="00911912">
        <w:rPr>
          <w:rFonts w:eastAsia="Times New Roman" w:cstheme="minorHAnsi"/>
          <w:color w:val="000000"/>
        </w:rPr>
        <w:t xml:space="preserve">, as you serve as a silent observer of student interdisciplinary team performance during the IPE session. </w:t>
      </w:r>
    </w:p>
    <w:p w14:paraId="085F0C4B" w14:textId="77777777" w:rsidR="00E03710" w:rsidRPr="00911912" w:rsidRDefault="00E03710" w:rsidP="00E03710">
      <w:pPr>
        <w:rPr>
          <w:rFonts w:eastAsia="Times New Roman" w:cstheme="minorHAnsi"/>
          <w:color w:val="000000"/>
        </w:rPr>
      </w:pPr>
      <w:r w:rsidRPr="00911912">
        <w:rPr>
          <w:rFonts w:eastAsia="Times New Roman" w:cstheme="minorHAnsi"/>
          <w:color w:val="000000"/>
        </w:rPr>
        <w:t>In conducting the assessment of the IPE interprofessional team, the Evaluation Observer describes the performance of the team, rather than the individuals, except with regard to how the individuals influence team performance. Please remember, these are student health and human service professionals who may be participating in their first simulated patient case scenario, and/or their first and only experience with other health and human service professions students.</w:t>
      </w:r>
    </w:p>
    <w:p w14:paraId="6B58E047" w14:textId="6D4604AC" w:rsidR="00E03710" w:rsidRPr="00911912" w:rsidRDefault="00E03710" w:rsidP="00E03710">
      <w:pPr>
        <w:rPr>
          <w:rFonts w:eastAsia="Times New Roman" w:cstheme="minorHAnsi"/>
        </w:rPr>
      </w:pPr>
      <w:r w:rsidRPr="00911912">
        <w:rPr>
          <w:rFonts w:eastAsia="Times New Roman" w:cstheme="minorHAnsi"/>
          <w:color w:val="000000"/>
        </w:rPr>
        <w:t xml:space="preserve">An electronic copy of the online tool (Word) copy may be used as a guide to assess team performance during the session and submit your results on the online tool </w:t>
      </w:r>
      <w:r w:rsidRPr="00911912">
        <w:rPr>
          <w:rFonts w:eastAsia="Times New Roman" w:cstheme="minorHAnsi"/>
          <w:color w:val="000000"/>
          <w:u w:val="single"/>
        </w:rPr>
        <w:t>within one day of the IPE session</w:t>
      </w:r>
      <w:r w:rsidRPr="00911912">
        <w:rPr>
          <w:rFonts w:eastAsia="Times New Roman" w:cstheme="minorHAnsi"/>
          <w:color w:val="000000"/>
        </w:rPr>
        <w:t xml:space="preserve"> </w:t>
      </w:r>
    </w:p>
    <w:p w14:paraId="5D65704E" w14:textId="77777777" w:rsidR="00E03710" w:rsidRPr="00911912" w:rsidRDefault="00E03710" w:rsidP="00E03710">
      <w:pPr>
        <w:rPr>
          <w:rFonts w:eastAsia="Times New Roman" w:cstheme="minorHAnsi"/>
          <w:color w:val="000000" w:themeColor="text1"/>
          <w:shd w:val="clear" w:color="auto" w:fill="FFFFFF"/>
        </w:rPr>
      </w:pPr>
      <w:r w:rsidRPr="00911912">
        <w:rPr>
          <w:rFonts w:eastAsia="Times New Roman" w:cstheme="minorHAnsi"/>
          <w:b/>
          <w:bCs/>
          <w:color w:val="000000" w:themeColor="text1"/>
          <w:shd w:val="clear" w:color="auto" w:fill="FFFFFF"/>
        </w:rPr>
        <w:t>NYSIM Staff:</w:t>
      </w:r>
      <w:r w:rsidRPr="00911912">
        <w:rPr>
          <w:rFonts w:eastAsia="Times New Roman" w:cstheme="minorHAnsi"/>
          <w:color w:val="000000" w:themeColor="text1"/>
          <w:shd w:val="clear" w:color="auto" w:fill="FFFFFF"/>
        </w:rPr>
        <w:t xml:space="preserve"> provide virtual platform; </w:t>
      </w:r>
      <w:r w:rsidR="004F3D5B" w:rsidRPr="00911912">
        <w:rPr>
          <w:rFonts w:eastAsia="Times New Roman" w:cstheme="minorHAnsi"/>
          <w:color w:val="000000" w:themeColor="text1"/>
          <w:shd w:val="clear" w:color="auto" w:fill="FFFFFF"/>
        </w:rPr>
        <w:t xml:space="preserve">support </w:t>
      </w:r>
      <w:r w:rsidR="00257350">
        <w:rPr>
          <w:rFonts w:eastAsia="Times New Roman" w:cstheme="minorHAnsi"/>
          <w:color w:val="000000" w:themeColor="text1"/>
          <w:shd w:val="clear" w:color="auto" w:fill="FFFFFF"/>
        </w:rPr>
        <w:t>session l</w:t>
      </w:r>
      <w:r w:rsidR="004F3D5B" w:rsidRPr="00911912">
        <w:rPr>
          <w:rFonts w:eastAsia="Times New Roman" w:cstheme="minorHAnsi"/>
          <w:color w:val="000000" w:themeColor="text1"/>
          <w:shd w:val="clear" w:color="auto" w:fill="FFFFFF"/>
        </w:rPr>
        <w:t>ogistics; participate in live sessions; advance PPE slides during</w:t>
      </w:r>
      <w:r w:rsidR="00257350">
        <w:rPr>
          <w:rFonts w:eastAsia="Times New Roman" w:cstheme="minorHAnsi"/>
          <w:color w:val="000000" w:themeColor="text1"/>
          <w:shd w:val="clear" w:color="auto" w:fill="FFFFFF"/>
        </w:rPr>
        <w:t xml:space="preserve"> the Sim-</w:t>
      </w:r>
      <w:r w:rsidR="004F3D5B" w:rsidRPr="00911912">
        <w:rPr>
          <w:rFonts w:eastAsia="Times New Roman" w:cstheme="minorHAnsi"/>
          <w:color w:val="000000" w:themeColor="text1"/>
          <w:shd w:val="clear" w:color="auto" w:fill="FFFFFF"/>
        </w:rPr>
        <w:t xml:space="preserve">IPE session; serve as timekeeper; and post student survey in chat at </w:t>
      </w:r>
      <w:r w:rsidR="00257350">
        <w:rPr>
          <w:rFonts w:eastAsia="Times New Roman" w:cstheme="minorHAnsi"/>
          <w:color w:val="000000" w:themeColor="text1"/>
          <w:shd w:val="clear" w:color="auto" w:fill="FFFFFF"/>
        </w:rPr>
        <w:t xml:space="preserve">the </w:t>
      </w:r>
      <w:r w:rsidR="004F3D5B" w:rsidRPr="00911912">
        <w:rPr>
          <w:rFonts w:eastAsia="Times New Roman" w:cstheme="minorHAnsi"/>
          <w:color w:val="000000" w:themeColor="text1"/>
          <w:shd w:val="clear" w:color="auto" w:fill="FFFFFF"/>
        </w:rPr>
        <w:t xml:space="preserve">completion of session </w:t>
      </w:r>
    </w:p>
    <w:p w14:paraId="30832414" w14:textId="77777777" w:rsidR="00E03710" w:rsidRPr="00911912" w:rsidRDefault="00E03710" w:rsidP="00E03710">
      <w:pPr>
        <w:rPr>
          <w:rFonts w:eastAsia="Times New Roman" w:cstheme="minorHAnsi"/>
          <w:color w:val="000000" w:themeColor="text1"/>
          <w:shd w:val="clear" w:color="auto" w:fill="FFFFFF"/>
        </w:rPr>
      </w:pPr>
      <w:r w:rsidRPr="00911912">
        <w:rPr>
          <w:rFonts w:eastAsia="Times New Roman" w:cstheme="minorHAnsi"/>
          <w:b/>
          <w:bCs/>
          <w:color w:val="000000" w:themeColor="text1"/>
          <w:shd w:val="clear" w:color="auto" w:fill="FFFFFF"/>
        </w:rPr>
        <w:t>CUNY Staff:</w:t>
      </w:r>
      <w:r w:rsidRPr="00911912">
        <w:rPr>
          <w:rFonts w:eastAsia="Times New Roman" w:cstheme="minorHAnsi"/>
          <w:color w:val="000000" w:themeColor="text1"/>
          <w:shd w:val="clear" w:color="auto" w:fill="FFFFFF"/>
        </w:rPr>
        <w:t xml:space="preserve"> participate as observers in session; facilitate faculty communications on scheduled sessions and registered participants; </w:t>
      </w:r>
      <w:r w:rsidR="004F3D5B" w:rsidRPr="00911912">
        <w:rPr>
          <w:rFonts w:eastAsia="Times New Roman" w:cstheme="minorHAnsi"/>
          <w:color w:val="000000" w:themeColor="text1"/>
          <w:shd w:val="clear" w:color="auto" w:fill="FFFFFF"/>
        </w:rPr>
        <w:t xml:space="preserve">and </w:t>
      </w:r>
      <w:r w:rsidRPr="00911912">
        <w:rPr>
          <w:rFonts w:eastAsia="Times New Roman" w:cstheme="minorHAnsi"/>
          <w:color w:val="000000" w:themeColor="text1"/>
          <w:shd w:val="clear" w:color="auto" w:fill="FFFFFF"/>
        </w:rPr>
        <w:t>aggregate</w:t>
      </w:r>
      <w:r w:rsidR="004F3D5B" w:rsidRPr="00911912">
        <w:rPr>
          <w:rFonts w:eastAsia="Times New Roman" w:cstheme="minorHAnsi"/>
          <w:color w:val="000000" w:themeColor="text1"/>
          <w:shd w:val="clear" w:color="auto" w:fill="FFFFFF"/>
        </w:rPr>
        <w:t xml:space="preserve"> student</w:t>
      </w:r>
      <w:r w:rsidRPr="00911912">
        <w:rPr>
          <w:rFonts w:eastAsia="Times New Roman" w:cstheme="minorHAnsi"/>
          <w:color w:val="000000" w:themeColor="text1"/>
          <w:shd w:val="clear" w:color="auto" w:fill="FFFFFF"/>
        </w:rPr>
        <w:t xml:space="preserve"> survey results</w:t>
      </w:r>
    </w:p>
    <w:p w14:paraId="66204FF1" w14:textId="77777777" w:rsidR="008004DC" w:rsidRPr="00911912" w:rsidRDefault="008004DC">
      <w:pPr>
        <w:rPr>
          <w:rFonts w:cstheme="minorHAnsi"/>
          <w:bCs/>
        </w:rPr>
      </w:pPr>
      <w:r w:rsidRPr="00911912">
        <w:rPr>
          <w:rFonts w:cstheme="minorHAnsi"/>
          <w:bCs/>
        </w:rPr>
        <w:br w:type="page"/>
      </w:r>
    </w:p>
    <w:p w14:paraId="56531395" w14:textId="77777777" w:rsidR="00E03710" w:rsidRPr="00767E94" w:rsidRDefault="008004DC" w:rsidP="008004DC">
      <w:pPr>
        <w:pStyle w:val="Heading2"/>
        <w:jc w:val="center"/>
        <w:rPr>
          <w:b/>
          <w:bCs/>
          <w:sz w:val="28"/>
          <w:szCs w:val="28"/>
        </w:rPr>
      </w:pPr>
      <w:bookmarkStart w:id="6" w:name="_Toc82175682"/>
      <w:r w:rsidRPr="00767E94">
        <w:rPr>
          <w:b/>
          <w:bCs/>
          <w:sz w:val="28"/>
          <w:szCs w:val="28"/>
        </w:rPr>
        <w:t xml:space="preserve">Appendix </w:t>
      </w:r>
      <w:r w:rsidR="00D64F11" w:rsidRPr="00767E94">
        <w:rPr>
          <w:b/>
          <w:bCs/>
          <w:sz w:val="28"/>
          <w:szCs w:val="28"/>
        </w:rPr>
        <w:t>D</w:t>
      </w:r>
      <w:r w:rsidRPr="00767E94">
        <w:rPr>
          <w:b/>
          <w:bCs/>
          <w:sz w:val="28"/>
          <w:szCs w:val="28"/>
        </w:rPr>
        <w:t>: Core Competencies for Interprofessional Education</w:t>
      </w:r>
      <w:bookmarkEnd w:id="6"/>
    </w:p>
    <w:p w14:paraId="72CE5B5E" w14:textId="77777777" w:rsidR="00D64F11" w:rsidRPr="00A02987" w:rsidRDefault="00D64F11" w:rsidP="00A02987">
      <w:pPr>
        <w:jc w:val="center"/>
        <w:rPr>
          <w:rFonts w:eastAsia="Times New Roman" w:cstheme="minorHAnsi"/>
        </w:rPr>
      </w:pPr>
      <w:r w:rsidRPr="00A02987">
        <w:rPr>
          <w:rFonts w:cstheme="minorHAnsi"/>
          <w:i/>
          <w:iCs/>
        </w:rPr>
        <w:t xml:space="preserve">Adapted from </w:t>
      </w:r>
      <w:r w:rsidRPr="00A02987">
        <w:rPr>
          <w:rFonts w:eastAsia="Times New Roman" w:cstheme="minorHAnsi"/>
          <w:i/>
          <w:iCs/>
        </w:rPr>
        <w:t xml:space="preserve">Interprofessional Education Collaborative. (2016). </w:t>
      </w:r>
      <w:r w:rsidRPr="00767E94">
        <w:rPr>
          <w:rFonts w:eastAsia="Times New Roman" w:cstheme="minorHAnsi"/>
          <w:i/>
          <w:iCs/>
          <w:u w:val="single"/>
        </w:rPr>
        <w:t>Core competencies for interprofessional collaborative practice: 2016 update</w:t>
      </w:r>
      <w:r w:rsidRPr="00A02987">
        <w:rPr>
          <w:rFonts w:eastAsia="Times New Roman" w:cstheme="minorHAnsi"/>
          <w:i/>
          <w:iCs/>
        </w:rPr>
        <w:t>. Washington, DC: Interprofessional Education Collaborative</w:t>
      </w:r>
      <w:r w:rsidRPr="00A02987">
        <w:rPr>
          <w:rFonts w:eastAsia="Times New Roman" w:cstheme="minorHAnsi"/>
        </w:rPr>
        <w:t>.</w:t>
      </w:r>
    </w:p>
    <w:p w14:paraId="38A9835A" w14:textId="77777777" w:rsidR="008004DC" w:rsidRPr="00A02987" w:rsidRDefault="00D64F11" w:rsidP="008004DC">
      <w:pPr>
        <w:ind w:firstLine="311"/>
        <w:rPr>
          <w:rFonts w:cstheme="minorHAnsi"/>
          <w:b/>
          <w:bCs/>
          <w:color w:val="000000" w:themeColor="text1"/>
        </w:rPr>
      </w:pPr>
      <w:r w:rsidRPr="00A02987">
        <w:rPr>
          <w:rFonts w:cstheme="minorHAnsi"/>
          <w:b/>
          <w:bCs/>
          <w:color w:val="000000" w:themeColor="text1"/>
        </w:rPr>
        <w:t>BACKGROUND</w:t>
      </w:r>
    </w:p>
    <w:p w14:paraId="64B4A2E8" w14:textId="77777777" w:rsidR="008004DC" w:rsidRPr="00A02987" w:rsidRDefault="008004DC" w:rsidP="008004DC">
      <w:pPr>
        <w:pStyle w:val="BodyText"/>
        <w:spacing w:line="261" w:lineRule="auto"/>
        <w:ind w:left="311" w:right="285"/>
        <w:rPr>
          <w:rFonts w:asciiTheme="minorHAnsi" w:hAnsiTheme="minorHAnsi" w:cstheme="minorHAnsi"/>
          <w:color w:val="000000" w:themeColor="text1"/>
          <w:sz w:val="22"/>
          <w:szCs w:val="22"/>
        </w:rPr>
      </w:pPr>
      <w:r w:rsidRPr="00A02987">
        <w:rPr>
          <w:rFonts w:asciiTheme="minorHAnsi" w:hAnsiTheme="minorHAnsi" w:cstheme="minorHAnsi"/>
          <w:color w:val="000000" w:themeColor="text1"/>
          <w:sz w:val="22"/>
          <w:szCs w:val="22"/>
        </w:rPr>
        <w:t xml:space="preserve">The Interprofessional Education Collaborative (IPEC) came together in 2009 to develop core competencies for interprofessional collaborative practice to build on each profession’s expected disciplinary competencies. </w:t>
      </w:r>
      <w:r w:rsidRPr="00A02987">
        <w:rPr>
          <w:rFonts w:asciiTheme="minorHAnsi" w:hAnsiTheme="minorHAnsi" w:cstheme="minorHAnsi"/>
          <w:color w:val="000000" w:themeColor="text1"/>
          <w:spacing w:val="-3"/>
          <w:w w:val="105"/>
          <w:sz w:val="22"/>
          <w:szCs w:val="22"/>
        </w:rPr>
        <w:t>In</w:t>
      </w:r>
      <w:r w:rsidRPr="00A02987">
        <w:rPr>
          <w:rFonts w:asciiTheme="minorHAnsi" w:hAnsiTheme="minorHAnsi" w:cstheme="minorHAnsi"/>
          <w:color w:val="000000" w:themeColor="text1"/>
          <w:spacing w:val="-9"/>
          <w:w w:val="105"/>
          <w:sz w:val="22"/>
          <w:szCs w:val="22"/>
        </w:rPr>
        <w:t xml:space="preserve"> </w:t>
      </w:r>
      <w:r w:rsidRPr="00A02987">
        <w:rPr>
          <w:rFonts w:asciiTheme="minorHAnsi" w:hAnsiTheme="minorHAnsi" w:cstheme="minorHAnsi"/>
          <w:color w:val="000000" w:themeColor="text1"/>
          <w:spacing w:val="-3"/>
          <w:w w:val="105"/>
          <w:sz w:val="22"/>
          <w:szCs w:val="22"/>
        </w:rPr>
        <w:t>2016</w:t>
      </w:r>
      <w:r w:rsidRPr="00A02987">
        <w:rPr>
          <w:rFonts w:asciiTheme="minorHAnsi" w:hAnsiTheme="minorHAnsi" w:cstheme="minorHAnsi"/>
          <w:color w:val="000000" w:themeColor="text1"/>
          <w:spacing w:val="-9"/>
          <w:w w:val="105"/>
          <w:sz w:val="22"/>
          <w:szCs w:val="22"/>
        </w:rPr>
        <w:t xml:space="preserve"> </w:t>
      </w:r>
      <w:r w:rsidRPr="00A02987">
        <w:rPr>
          <w:rFonts w:asciiTheme="minorHAnsi" w:hAnsiTheme="minorHAnsi" w:cstheme="minorHAnsi"/>
          <w:color w:val="000000" w:themeColor="text1"/>
          <w:spacing w:val="-3"/>
          <w:w w:val="105"/>
          <w:sz w:val="22"/>
          <w:szCs w:val="22"/>
        </w:rPr>
        <w:t>the</w:t>
      </w:r>
      <w:r w:rsidRPr="00A02987">
        <w:rPr>
          <w:rFonts w:asciiTheme="minorHAnsi" w:hAnsiTheme="minorHAnsi" w:cstheme="minorHAnsi"/>
          <w:color w:val="000000" w:themeColor="text1"/>
          <w:spacing w:val="-11"/>
          <w:w w:val="105"/>
          <w:sz w:val="22"/>
          <w:szCs w:val="22"/>
        </w:rPr>
        <w:t xml:space="preserve"> </w:t>
      </w:r>
      <w:r w:rsidRPr="00A02987">
        <w:rPr>
          <w:rFonts w:asciiTheme="minorHAnsi" w:hAnsiTheme="minorHAnsi" w:cstheme="minorHAnsi"/>
          <w:color w:val="000000" w:themeColor="text1"/>
          <w:spacing w:val="-3"/>
          <w:w w:val="105"/>
          <w:sz w:val="22"/>
          <w:szCs w:val="22"/>
        </w:rPr>
        <w:t>IPEC</w:t>
      </w:r>
      <w:r w:rsidRPr="00A02987">
        <w:rPr>
          <w:rFonts w:asciiTheme="minorHAnsi" w:hAnsiTheme="minorHAnsi" w:cstheme="minorHAnsi"/>
          <w:color w:val="000000" w:themeColor="text1"/>
          <w:spacing w:val="-11"/>
          <w:w w:val="105"/>
          <w:sz w:val="22"/>
          <w:szCs w:val="22"/>
        </w:rPr>
        <w:t xml:space="preserve"> </w:t>
      </w:r>
      <w:r w:rsidRPr="00A02987">
        <w:rPr>
          <w:rFonts w:asciiTheme="minorHAnsi" w:hAnsiTheme="minorHAnsi" w:cstheme="minorHAnsi"/>
          <w:color w:val="000000" w:themeColor="text1"/>
          <w:spacing w:val="-3"/>
          <w:w w:val="105"/>
          <w:sz w:val="22"/>
          <w:szCs w:val="22"/>
        </w:rPr>
        <w:t>Board</w:t>
      </w:r>
      <w:r w:rsidRPr="00A02987">
        <w:rPr>
          <w:rFonts w:asciiTheme="minorHAnsi" w:hAnsiTheme="minorHAnsi" w:cstheme="minorHAnsi"/>
          <w:color w:val="000000" w:themeColor="text1"/>
          <w:spacing w:val="-10"/>
          <w:w w:val="105"/>
          <w:sz w:val="22"/>
          <w:szCs w:val="22"/>
        </w:rPr>
        <w:t xml:space="preserve"> adapted the competencies with the </w:t>
      </w:r>
      <w:r w:rsidRPr="00A02987">
        <w:rPr>
          <w:rFonts w:asciiTheme="minorHAnsi" w:hAnsiTheme="minorHAnsi" w:cstheme="minorHAnsi"/>
          <w:color w:val="000000" w:themeColor="text1"/>
          <w:spacing w:val="-4"/>
          <w:w w:val="105"/>
          <w:sz w:val="22"/>
          <w:szCs w:val="22"/>
        </w:rPr>
        <w:t>aims</w:t>
      </w:r>
      <w:r w:rsidRPr="00A02987">
        <w:rPr>
          <w:rFonts w:asciiTheme="minorHAnsi" w:hAnsiTheme="minorHAnsi" w:cstheme="minorHAnsi"/>
          <w:color w:val="000000" w:themeColor="text1"/>
          <w:spacing w:val="-9"/>
          <w:w w:val="105"/>
          <w:sz w:val="22"/>
          <w:szCs w:val="22"/>
        </w:rPr>
        <w:t xml:space="preserve"> </w:t>
      </w:r>
      <w:r w:rsidRPr="00A02987">
        <w:rPr>
          <w:rFonts w:asciiTheme="minorHAnsi" w:hAnsiTheme="minorHAnsi" w:cstheme="minorHAnsi"/>
          <w:color w:val="000000" w:themeColor="text1"/>
          <w:spacing w:val="-3"/>
          <w:w w:val="105"/>
          <w:sz w:val="22"/>
          <w:szCs w:val="22"/>
        </w:rPr>
        <w:t>to:</w:t>
      </w:r>
      <w:r w:rsidRPr="00A02987">
        <w:rPr>
          <w:rFonts w:asciiTheme="minorHAnsi" w:hAnsiTheme="minorHAnsi" w:cstheme="minorHAnsi"/>
          <w:color w:val="000000" w:themeColor="text1"/>
          <w:spacing w:val="-11"/>
          <w:w w:val="105"/>
          <w:sz w:val="22"/>
          <w:szCs w:val="22"/>
        </w:rPr>
        <w:t xml:space="preserve"> </w:t>
      </w:r>
      <w:r w:rsidRPr="00A02987">
        <w:rPr>
          <w:rFonts w:asciiTheme="minorHAnsi" w:hAnsiTheme="minorHAnsi" w:cstheme="minorHAnsi"/>
          <w:color w:val="000000" w:themeColor="text1"/>
          <w:spacing w:val="-4"/>
          <w:w w:val="105"/>
          <w:sz w:val="22"/>
          <w:szCs w:val="22"/>
        </w:rPr>
        <w:t>reaffirm</w:t>
      </w:r>
      <w:r w:rsidRPr="00A02987">
        <w:rPr>
          <w:rFonts w:asciiTheme="minorHAnsi" w:hAnsiTheme="minorHAnsi" w:cstheme="minorHAnsi"/>
          <w:color w:val="000000" w:themeColor="text1"/>
          <w:spacing w:val="-10"/>
          <w:w w:val="105"/>
          <w:sz w:val="22"/>
          <w:szCs w:val="22"/>
        </w:rPr>
        <w:t xml:space="preserve"> </w:t>
      </w:r>
      <w:r w:rsidRPr="00A02987">
        <w:rPr>
          <w:rFonts w:asciiTheme="minorHAnsi" w:hAnsiTheme="minorHAnsi" w:cstheme="minorHAnsi"/>
          <w:color w:val="000000" w:themeColor="text1"/>
          <w:w w:val="105"/>
          <w:sz w:val="22"/>
          <w:szCs w:val="22"/>
        </w:rPr>
        <w:t>the</w:t>
      </w:r>
      <w:r w:rsidRPr="00A02987">
        <w:rPr>
          <w:rFonts w:asciiTheme="minorHAnsi" w:hAnsiTheme="minorHAnsi" w:cstheme="minorHAnsi"/>
          <w:color w:val="000000" w:themeColor="text1"/>
          <w:spacing w:val="-11"/>
          <w:w w:val="105"/>
          <w:sz w:val="22"/>
          <w:szCs w:val="22"/>
        </w:rPr>
        <w:t xml:space="preserve"> </w:t>
      </w:r>
      <w:r w:rsidRPr="00A02987">
        <w:rPr>
          <w:rFonts w:asciiTheme="minorHAnsi" w:hAnsiTheme="minorHAnsi" w:cstheme="minorHAnsi"/>
          <w:color w:val="000000" w:themeColor="text1"/>
          <w:spacing w:val="-4"/>
          <w:w w:val="105"/>
          <w:sz w:val="22"/>
          <w:szCs w:val="22"/>
        </w:rPr>
        <w:t>original</w:t>
      </w:r>
      <w:r w:rsidRPr="00A02987">
        <w:rPr>
          <w:rFonts w:asciiTheme="minorHAnsi" w:hAnsiTheme="minorHAnsi" w:cstheme="minorHAnsi"/>
          <w:color w:val="000000" w:themeColor="text1"/>
          <w:spacing w:val="-7"/>
          <w:w w:val="105"/>
          <w:sz w:val="22"/>
          <w:szCs w:val="22"/>
        </w:rPr>
        <w:t xml:space="preserve"> </w:t>
      </w:r>
      <w:r w:rsidRPr="00A02987">
        <w:rPr>
          <w:rFonts w:asciiTheme="minorHAnsi" w:hAnsiTheme="minorHAnsi" w:cstheme="minorHAnsi"/>
          <w:color w:val="000000" w:themeColor="text1"/>
          <w:spacing w:val="-4"/>
          <w:w w:val="105"/>
          <w:sz w:val="22"/>
          <w:szCs w:val="22"/>
        </w:rPr>
        <w:t>competencies,</w:t>
      </w:r>
      <w:r w:rsidRPr="00A02987">
        <w:rPr>
          <w:rFonts w:asciiTheme="minorHAnsi" w:hAnsiTheme="minorHAnsi" w:cstheme="minorHAnsi"/>
          <w:color w:val="000000" w:themeColor="text1"/>
          <w:spacing w:val="-10"/>
          <w:w w:val="105"/>
          <w:sz w:val="22"/>
          <w:szCs w:val="22"/>
        </w:rPr>
        <w:t xml:space="preserve"> </w:t>
      </w:r>
      <w:r w:rsidRPr="00A02987">
        <w:rPr>
          <w:rFonts w:asciiTheme="minorHAnsi" w:hAnsiTheme="minorHAnsi" w:cstheme="minorHAnsi"/>
          <w:color w:val="000000" w:themeColor="text1"/>
          <w:spacing w:val="-4"/>
          <w:w w:val="105"/>
          <w:sz w:val="22"/>
          <w:szCs w:val="22"/>
        </w:rPr>
        <w:t>ground</w:t>
      </w:r>
      <w:r w:rsidRPr="00A02987">
        <w:rPr>
          <w:rFonts w:asciiTheme="minorHAnsi" w:hAnsiTheme="minorHAnsi" w:cstheme="minorHAnsi"/>
          <w:color w:val="000000" w:themeColor="text1"/>
          <w:spacing w:val="-11"/>
          <w:w w:val="105"/>
          <w:sz w:val="22"/>
          <w:szCs w:val="22"/>
        </w:rPr>
        <w:t xml:space="preserve"> </w:t>
      </w:r>
      <w:r w:rsidRPr="00A02987">
        <w:rPr>
          <w:rFonts w:asciiTheme="minorHAnsi" w:hAnsiTheme="minorHAnsi" w:cstheme="minorHAnsi"/>
          <w:color w:val="000000" w:themeColor="text1"/>
          <w:w w:val="105"/>
          <w:sz w:val="22"/>
          <w:szCs w:val="22"/>
        </w:rPr>
        <w:t>the</w:t>
      </w:r>
      <w:r w:rsidRPr="00A02987">
        <w:rPr>
          <w:rFonts w:asciiTheme="minorHAnsi" w:hAnsiTheme="minorHAnsi" w:cstheme="minorHAnsi"/>
          <w:color w:val="000000" w:themeColor="text1"/>
          <w:spacing w:val="-7"/>
          <w:w w:val="105"/>
          <w:sz w:val="22"/>
          <w:szCs w:val="22"/>
        </w:rPr>
        <w:t xml:space="preserve"> </w:t>
      </w:r>
      <w:r w:rsidRPr="00A02987">
        <w:rPr>
          <w:rFonts w:asciiTheme="minorHAnsi" w:hAnsiTheme="minorHAnsi" w:cstheme="minorHAnsi"/>
          <w:color w:val="000000" w:themeColor="text1"/>
          <w:spacing w:val="-4"/>
          <w:w w:val="105"/>
          <w:sz w:val="22"/>
          <w:szCs w:val="22"/>
        </w:rPr>
        <w:t>competency</w:t>
      </w:r>
      <w:r w:rsidRPr="00A02987">
        <w:rPr>
          <w:rFonts w:asciiTheme="minorHAnsi" w:hAnsiTheme="minorHAnsi" w:cstheme="minorHAnsi"/>
          <w:color w:val="000000" w:themeColor="text1"/>
          <w:spacing w:val="-10"/>
          <w:w w:val="105"/>
          <w:sz w:val="22"/>
          <w:szCs w:val="22"/>
        </w:rPr>
        <w:t xml:space="preserve"> </w:t>
      </w:r>
      <w:r w:rsidRPr="00A02987">
        <w:rPr>
          <w:rFonts w:asciiTheme="minorHAnsi" w:hAnsiTheme="minorHAnsi" w:cstheme="minorHAnsi"/>
          <w:color w:val="000000" w:themeColor="text1"/>
          <w:spacing w:val="-3"/>
          <w:w w:val="105"/>
          <w:sz w:val="22"/>
          <w:szCs w:val="22"/>
        </w:rPr>
        <w:t xml:space="preserve">model firmly </w:t>
      </w:r>
      <w:r w:rsidRPr="00A02987">
        <w:rPr>
          <w:rFonts w:asciiTheme="minorHAnsi" w:hAnsiTheme="minorHAnsi" w:cstheme="minorHAnsi"/>
          <w:color w:val="000000" w:themeColor="text1"/>
          <w:spacing w:val="-4"/>
          <w:w w:val="105"/>
          <w:sz w:val="22"/>
          <w:szCs w:val="22"/>
        </w:rPr>
        <w:t xml:space="preserve">under </w:t>
      </w:r>
      <w:r w:rsidRPr="00A02987">
        <w:rPr>
          <w:rFonts w:asciiTheme="minorHAnsi" w:hAnsiTheme="minorHAnsi" w:cstheme="minorHAnsi"/>
          <w:color w:val="000000" w:themeColor="text1"/>
          <w:spacing w:val="-3"/>
          <w:w w:val="105"/>
          <w:sz w:val="22"/>
          <w:szCs w:val="22"/>
        </w:rPr>
        <w:t xml:space="preserve">the </w:t>
      </w:r>
      <w:r w:rsidRPr="00A02987">
        <w:rPr>
          <w:rFonts w:asciiTheme="minorHAnsi" w:hAnsiTheme="minorHAnsi" w:cstheme="minorHAnsi"/>
          <w:color w:val="000000" w:themeColor="text1"/>
          <w:spacing w:val="-4"/>
          <w:w w:val="105"/>
          <w:sz w:val="22"/>
          <w:szCs w:val="22"/>
        </w:rPr>
        <w:t xml:space="preserve">singular </w:t>
      </w:r>
      <w:r w:rsidRPr="00A02987">
        <w:rPr>
          <w:rFonts w:asciiTheme="minorHAnsi" w:hAnsiTheme="minorHAnsi" w:cstheme="minorHAnsi"/>
          <w:color w:val="000000" w:themeColor="text1"/>
          <w:spacing w:val="-3"/>
          <w:w w:val="105"/>
          <w:sz w:val="22"/>
          <w:szCs w:val="22"/>
        </w:rPr>
        <w:t xml:space="preserve">domain </w:t>
      </w:r>
      <w:r w:rsidRPr="00A02987">
        <w:rPr>
          <w:rFonts w:asciiTheme="minorHAnsi" w:hAnsiTheme="minorHAnsi" w:cstheme="minorHAnsi"/>
          <w:color w:val="000000" w:themeColor="text1"/>
          <w:w w:val="105"/>
          <w:sz w:val="22"/>
          <w:szCs w:val="22"/>
        </w:rPr>
        <w:t xml:space="preserve">of </w:t>
      </w:r>
      <w:r w:rsidRPr="00A02987">
        <w:rPr>
          <w:rFonts w:asciiTheme="minorHAnsi" w:hAnsiTheme="minorHAnsi" w:cstheme="minorHAnsi"/>
          <w:color w:val="000000" w:themeColor="text1"/>
          <w:spacing w:val="-4"/>
          <w:w w:val="105"/>
          <w:sz w:val="22"/>
          <w:szCs w:val="22"/>
        </w:rPr>
        <w:t xml:space="preserve">Interprofessional Collaboration, </w:t>
      </w:r>
      <w:r w:rsidRPr="00A02987">
        <w:rPr>
          <w:rFonts w:asciiTheme="minorHAnsi" w:hAnsiTheme="minorHAnsi" w:cstheme="minorHAnsi"/>
          <w:color w:val="000000" w:themeColor="text1"/>
          <w:spacing w:val="-3"/>
          <w:w w:val="105"/>
          <w:sz w:val="22"/>
          <w:szCs w:val="22"/>
        </w:rPr>
        <w:t xml:space="preserve">and </w:t>
      </w:r>
      <w:r w:rsidRPr="00A02987">
        <w:rPr>
          <w:rFonts w:asciiTheme="minorHAnsi" w:hAnsiTheme="minorHAnsi" w:cstheme="minorHAnsi"/>
          <w:color w:val="000000" w:themeColor="text1"/>
          <w:spacing w:val="-4"/>
          <w:w w:val="105"/>
          <w:sz w:val="22"/>
          <w:szCs w:val="22"/>
        </w:rPr>
        <w:t xml:space="preserve">broaden </w:t>
      </w:r>
      <w:r w:rsidRPr="00A02987">
        <w:rPr>
          <w:rFonts w:asciiTheme="minorHAnsi" w:hAnsiTheme="minorHAnsi" w:cstheme="minorHAnsi"/>
          <w:color w:val="000000" w:themeColor="text1"/>
          <w:w w:val="105"/>
          <w:sz w:val="22"/>
          <w:szCs w:val="22"/>
        </w:rPr>
        <w:t xml:space="preserve">the </w:t>
      </w:r>
      <w:r w:rsidRPr="00A02987">
        <w:rPr>
          <w:rFonts w:asciiTheme="minorHAnsi" w:hAnsiTheme="minorHAnsi" w:cstheme="minorHAnsi"/>
          <w:color w:val="000000" w:themeColor="text1"/>
          <w:spacing w:val="-4"/>
          <w:w w:val="105"/>
          <w:sz w:val="22"/>
          <w:szCs w:val="22"/>
        </w:rPr>
        <w:t xml:space="preserve">competencies </w:t>
      </w:r>
      <w:r w:rsidRPr="00A02987">
        <w:rPr>
          <w:rFonts w:asciiTheme="minorHAnsi" w:hAnsiTheme="minorHAnsi" w:cstheme="minorHAnsi"/>
          <w:color w:val="000000" w:themeColor="text1"/>
          <w:w w:val="105"/>
          <w:sz w:val="22"/>
          <w:szCs w:val="22"/>
        </w:rPr>
        <w:t>to</w:t>
      </w:r>
      <w:r w:rsidRPr="00A02987">
        <w:rPr>
          <w:rFonts w:asciiTheme="minorHAnsi" w:hAnsiTheme="minorHAnsi" w:cstheme="minorHAnsi"/>
          <w:color w:val="000000" w:themeColor="text1"/>
          <w:spacing w:val="-10"/>
          <w:w w:val="105"/>
          <w:sz w:val="22"/>
          <w:szCs w:val="22"/>
        </w:rPr>
        <w:t xml:space="preserve"> </w:t>
      </w:r>
      <w:r w:rsidRPr="00A02987">
        <w:rPr>
          <w:rFonts w:asciiTheme="minorHAnsi" w:hAnsiTheme="minorHAnsi" w:cstheme="minorHAnsi"/>
          <w:color w:val="000000" w:themeColor="text1"/>
          <w:spacing w:val="-4"/>
          <w:w w:val="105"/>
          <w:sz w:val="22"/>
          <w:szCs w:val="22"/>
        </w:rPr>
        <w:t>better</w:t>
      </w:r>
      <w:r w:rsidRPr="00A02987">
        <w:rPr>
          <w:rFonts w:asciiTheme="minorHAnsi" w:hAnsiTheme="minorHAnsi" w:cstheme="minorHAnsi"/>
          <w:color w:val="000000" w:themeColor="text1"/>
          <w:spacing w:val="-10"/>
          <w:w w:val="105"/>
          <w:sz w:val="22"/>
          <w:szCs w:val="22"/>
        </w:rPr>
        <w:t xml:space="preserve"> </w:t>
      </w:r>
      <w:r w:rsidRPr="00A02987">
        <w:rPr>
          <w:rFonts w:asciiTheme="minorHAnsi" w:hAnsiTheme="minorHAnsi" w:cstheme="minorHAnsi"/>
          <w:color w:val="000000" w:themeColor="text1"/>
          <w:spacing w:val="-4"/>
          <w:w w:val="105"/>
          <w:sz w:val="22"/>
          <w:szCs w:val="22"/>
        </w:rPr>
        <w:t>integrate</w:t>
      </w:r>
      <w:r w:rsidRPr="00A02987">
        <w:rPr>
          <w:rFonts w:asciiTheme="minorHAnsi" w:hAnsiTheme="minorHAnsi" w:cstheme="minorHAnsi"/>
          <w:color w:val="000000" w:themeColor="text1"/>
          <w:spacing w:val="-6"/>
          <w:w w:val="105"/>
          <w:sz w:val="22"/>
          <w:szCs w:val="22"/>
        </w:rPr>
        <w:t xml:space="preserve"> </w:t>
      </w:r>
      <w:r w:rsidRPr="00A02987">
        <w:rPr>
          <w:rFonts w:asciiTheme="minorHAnsi" w:hAnsiTheme="minorHAnsi" w:cstheme="minorHAnsi"/>
          <w:color w:val="000000" w:themeColor="text1"/>
          <w:spacing w:val="-4"/>
          <w:w w:val="105"/>
          <w:sz w:val="22"/>
          <w:szCs w:val="22"/>
        </w:rPr>
        <w:t>population</w:t>
      </w:r>
      <w:r w:rsidRPr="00A02987">
        <w:rPr>
          <w:rFonts w:asciiTheme="minorHAnsi" w:hAnsiTheme="minorHAnsi" w:cstheme="minorHAnsi"/>
          <w:color w:val="000000" w:themeColor="text1"/>
          <w:spacing w:val="-9"/>
          <w:w w:val="105"/>
          <w:sz w:val="22"/>
          <w:szCs w:val="22"/>
        </w:rPr>
        <w:t xml:space="preserve"> </w:t>
      </w:r>
      <w:r w:rsidRPr="00A02987">
        <w:rPr>
          <w:rFonts w:asciiTheme="minorHAnsi" w:hAnsiTheme="minorHAnsi" w:cstheme="minorHAnsi"/>
          <w:color w:val="000000" w:themeColor="text1"/>
          <w:spacing w:val="-4"/>
          <w:w w:val="105"/>
          <w:sz w:val="22"/>
          <w:szCs w:val="22"/>
        </w:rPr>
        <w:t>health</w:t>
      </w:r>
      <w:r w:rsidRPr="00A02987">
        <w:rPr>
          <w:rFonts w:asciiTheme="minorHAnsi" w:hAnsiTheme="minorHAnsi" w:cstheme="minorHAnsi"/>
          <w:color w:val="000000" w:themeColor="text1"/>
          <w:spacing w:val="-8"/>
          <w:w w:val="105"/>
          <w:sz w:val="22"/>
          <w:szCs w:val="22"/>
        </w:rPr>
        <w:t xml:space="preserve"> </w:t>
      </w:r>
      <w:r w:rsidRPr="00A02987">
        <w:rPr>
          <w:rFonts w:asciiTheme="minorHAnsi" w:hAnsiTheme="minorHAnsi" w:cstheme="minorHAnsi"/>
          <w:color w:val="000000" w:themeColor="text1"/>
          <w:spacing w:val="-4"/>
          <w:w w:val="105"/>
          <w:sz w:val="22"/>
          <w:szCs w:val="22"/>
        </w:rPr>
        <w:t>approaches</w:t>
      </w:r>
      <w:r w:rsidRPr="00A02987">
        <w:rPr>
          <w:rFonts w:asciiTheme="minorHAnsi" w:hAnsiTheme="minorHAnsi" w:cstheme="minorHAnsi"/>
          <w:color w:val="000000" w:themeColor="text1"/>
          <w:spacing w:val="-8"/>
          <w:w w:val="105"/>
          <w:sz w:val="22"/>
          <w:szCs w:val="22"/>
        </w:rPr>
        <w:t xml:space="preserve"> </w:t>
      </w:r>
      <w:r w:rsidRPr="00A02987">
        <w:rPr>
          <w:rFonts w:asciiTheme="minorHAnsi" w:hAnsiTheme="minorHAnsi" w:cstheme="minorHAnsi"/>
          <w:color w:val="000000" w:themeColor="text1"/>
          <w:spacing w:val="-4"/>
          <w:w w:val="105"/>
          <w:sz w:val="22"/>
          <w:szCs w:val="22"/>
        </w:rPr>
        <w:t>across</w:t>
      </w:r>
      <w:r w:rsidRPr="00A02987">
        <w:rPr>
          <w:rFonts w:asciiTheme="minorHAnsi" w:hAnsiTheme="minorHAnsi" w:cstheme="minorHAnsi"/>
          <w:color w:val="000000" w:themeColor="text1"/>
          <w:spacing w:val="-10"/>
          <w:w w:val="105"/>
          <w:sz w:val="22"/>
          <w:szCs w:val="22"/>
        </w:rPr>
        <w:t xml:space="preserve"> </w:t>
      </w:r>
      <w:r w:rsidRPr="00A02987">
        <w:rPr>
          <w:rFonts w:asciiTheme="minorHAnsi" w:hAnsiTheme="minorHAnsi" w:cstheme="minorHAnsi"/>
          <w:color w:val="000000" w:themeColor="text1"/>
          <w:spacing w:val="-3"/>
          <w:w w:val="105"/>
          <w:sz w:val="22"/>
          <w:szCs w:val="22"/>
        </w:rPr>
        <w:t>the</w:t>
      </w:r>
      <w:r w:rsidRPr="00A02987">
        <w:rPr>
          <w:rFonts w:asciiTheme="minorHAnsi" w:hAnsiTheme="minorHAnsi" w:cstheme="minorHAnsi"/>
          <w:color w:val="000000" w:themeColor="text1"/>
          <w:spacing w:val="-7"/>
          <w:w w:val="105"/>
          <w:sz w:val="22"/>
          <w:szCs w:val="22"/>
        </w:rPr>
        <w:t xml:space="preserve"> </w:t>
      </w:r>
      <w:r w:rsidRPr="00A02987">
        <w:rPr>
          <w:rFonts w:asciiTheme="minorHAnsi" w:hAnsiTheme="minorHAnsi" w:cstheme="minorHAnsi"/>
          <w:color w:val="000000" w:themeColor="text1"/>
          <w:spacing w:val="-4"/>
          <w:w w:val="105"/>
          <w:sz w:val="22"/>
          <w:szCs w:val="22"/>
        </w:rPr>
        <w:t>health</w:t>
      </w:r>
      <w:r w:rsidRPr="00A02987">
        <w:rPr>
          <w:rFonts w:asciiTheme="minorHAnsi" w:hAnsiTheme="minorHAnsi" w:cstheme="minorHAnsi"/>
          <w:color w:val="000000" w:themeColor="text1"/>
          <w:spacing w:val="-9"/>
          <w:w w:val="105"/>
          <w:sz w:val="22"/>
          <w:szCs w:val="22"/>
        </w:rPr>
        <w:t xml:space="preserve"> </w:t>
      </w:r>
      <w:r w:rsidRPr="00A02987">
        <w:rPr>
          <w:rFonts w:asciiTheme="minorHAnsi" w:hAnsiTheme="minorHAnsi" w:cstheme="minorHAnsi"/>
          <w:color w:val="000000" w:themeColor="text1"/>
          <w:w w:val="105"/>
          <w:sz w:val="22"/>
          <w:szCs w:val="22"/>
        </w:rPr>
        <w:t>and</w:t>
      </w:r>
      <w:r w:rsidRPr="00A02987">
        <w:rPr>
          <w:rFonts w:asciiTheme="minorHAnsi" w:hAnsiTheme="minorHAnsi" w:cstheme="minorHAnsi"/>
          <w:color w:val="000000" w:themeColor="text1"/>
          <w:spacing w:val="-11"/>
          <w:w w:val="105"/>
          <w:sz w:val="22"/>
          <w:szCs w:val="22"/>
        </w:rPr>
        <w:t xml:space="preserve"> </w:t>
      </w:r>
      <w:r w:rsidRPr="00A02987">
        <w:rPr>
          <w:rFonts w:asciiTheme="minorHAnsi" w:hAnsiTheme="minorHAnsi" w:cstheme="minorHAnsi"/>
          <w:color w:val="000000" w:themeColor="text1"/>
          <w:spacing w:val="-4"/>
          <w:w w:val="105"/>
          <w:sz w:val="22"/>
          <w:szCs w:val="22"/>
        </w:rPr>
        <w:t>partner</w:t>
      </w:r>
      <w:r w:rsidRPr="00A02987">
        <w:rPr>
          <w:rFonts w:asciiTheme="minorHAnsi" w:hAnsiTheme="minorHAnsi" w:cstheme="minorHAnsi"/>
          <w:color w:val="000000" w:themeColor="text1"/>
          <w:spacing w:val="-8"/>
          <w:w w:val="105"/>
          <w:sz w:val="22"/>
          <w:szCs w:val="22"/>
        </w:rPr>
        <w:t xml:space="preserve"> </w:t>
      </w:r>
      <w:r w:rsidRPr="00A02987">
        <w:rPr>
          <w:rFonts w:asciiTheme="minorHAnsi" w:hAnsiTheme="minorHAnsi" w:cstheme="minorHAnsi"/>
          <w:color w:val="000000" w:themeColor="text1"/>
          <w:spacing w:val="-4"/>
          <w:w w:val="105"/>
          <w:sz w:val="22"/>
          <w:szCs w:val="22"/>
        </w:rPr>
        <w:t>professions</w:t>
      </w:r>
      <w:r w:rsidRPr="00A02987">
        <w:rPr>
          <w:rFonts w:asciiTheme="minorHAnsi" w:hAnsiTheme="minorHAnsi" w:cstheme="minorHAnsi"/>
          <w:color w:val="000000" w:themeColor="text1"/>
          <w:spacing w:val="-10"/>
          <w:w w:val="105"/>
          <w:sz w:val="22"/>
          <w:szCs w:val="22"/>
        </w:rPr>
        <w:t xml:space="preserve"> </w:t>
      </w:r>
      <w:r w:rsidRPr="00A02987">
        <w:rPr>
          <w:rFonts w:asciiTheme="minorHAnsi" w:hAnsiTheme="minorHAnsi" w:cstheme="minorHAnsi"/>
          <w:color w:val="000000" w:themeColor="text1"/>
          <w:w w:val="105"/>
          <w:sz w:val="22"/>
          <w:szCs w:val="22"/>
        </w:rPr>
        <w:t>so</w:t>
      </w:r>
      <w:r w:rsidRPr="00A02987">
        <w:rPr>
          <w:rFonts w:asciiTheme="minorHAnsi" w:hAnsiTheme="minorHAnsi" w:cstheme="minorHAnsi"/>
          <w:color w:val="000000" w:themeColor="text1"/>
          <w:spacing w:val="-10"/>
          <w:w w:val="105"/>
          <w:sz w:val="22"/>
          <w:szCs w:val="22"/>
        </w:rPr>
        <w:t xml:space="preserve"> </w:t>
      </w:r>
      <w:r w:rsidRPr="00A02987">
        <w:rPr>
          <w:rFonts w:asciiTheme="minorHAnsi" w:hAnsiTheme="minorHAnsi" w:cstheme="minorHAnsi"/>
          <w:color w:val="000000" w:themeColor="text1"/>
          <w:w w:val="105"/>
          <w:sz w:val="22"/>
          <w:szCs w:val="22"/>
        </w:rPr>
        <w:t>as</w:t>
      </w:r>
      <w:r w:rsidRPr="00A02987">
        <w:rPr>
          <w:rFonts w:asciiTheme="minorHAnsi" w:hAnsiTheme="minorHAnsi" w:cstheme="minorHAnsi"/>
          <w:color w:val="000000" w:themeColor="text1"/>
          <w:spacing w:val="-10"/>
          <w:w w:val="105"/>
          <w:sz w:val="22"/>
          <w:szCs w:val="22"/>
        </w:rPr>
        <w:t xml:space="preserve"> </w:t>
      </w:r>
      <w:r w:rsidRPr="00A02987">
        <w:rPr>
          <w:rFonts w:asciiTheme="minorHAnsi" w:hAnsiTheme="minorHAnsi" w:cstheme="minorHAnsi"/>
          <w:color w:val="000000" w:themeColor="text1"/>
          <w:spacing w:val="-4"/>
          <w:w w:val="105"/>
          <w:sz w:val="22"/>
          <w:szCs w:val="22"/>
        </w:rPr>
        <w:t xml:space="preserve">to enhance collaboration </w:t>
      </w:r>
      <w:r w:rsidRPr="00A02987">
        <w:rPr>
          <w:rFonts w:asciiTheme="minorHAnsi" w:hAnsiTheme="minorHAnsi" w:cstheme="minorHAnsi"/>
          <w:color w:val="000000" w:themeColor="text1"/>
          <w:spacing w:val="-3"/>
          <w:w w:val="105"/>
          <w:sz w:val="22"/>
          <w:szCs w:val="22"/>
        </w:rPr>
        <w:t xml:space="preserve">for </w:t>
      </w:r>
      <w:r w:rsidRPr="00A02987">
        <w:rPr>
          <w:rFonts w:asciiTheme="minorHAnsi" w:hAnsiTheme="minorHAnsi" w:cstheme="minorHAnsi"/>
          <w:color w:val="000000" w:themeColor="text1"/>
          <w:spacing w:val="-4"/>
          <w:w w:val="105"/>
          <w:sz w:val="22"/>
          <w:szCs w:val="22"/>
        </w:rPr>
        <w:t xml:space="preserve">improving </w:t>
      </w:r>
      <w:r w:rsidRPr="00A02987">
        <w:rPr>
          <w:rFonts w:asciiTheme="minorHAnsi" w:hAnsiTheme="minorHAnsi" w:cstheme="minorHAnsi"/>
          <w:color w:val="000000" w:themeColor="text1"/>
          <w:spacing w:val="-3"/>
          <w:w w:val="105"/>
          <w:sz w:val="22"/>
          <w:szCs w:val="22"/>
        </w:rPr>
        <w:t xml:space="preserve">both </w:t>
      </w:r>
      <w:r w:rsidRPr="00A02987">
        <w:rPr>
          <w:rFonts w:asciiTheme="minorHAnsi" w:hAnsiTheme="minorHAnsi" w:cstheme="minorHAnsi"/>
          <w:color w:val="000000" w:themeColor="text1"/>
          <w:spacing w:val="-4"/>
          <w:w w:val="105"/>
          <w:sz w:val="22"/>
          <w:szCs w:val="22"/>
        </w:rPr>
        <w:t xml:space="preserve">individual care </w:t>
      </w:r>
      <w:r w:rsidRPr="00A02987">
        <w:rPr>
          <w:rFonts w:asciiTheme="minorHAnsi" w:hAnsiTheme="minorHAnsi" w:cstheme="minorHAnsi"/>
          <w:color w:val="000000" w:themeColor="text1"/>
          <w:spacing w:val="-3"/>
          <w:w w:val="105"/>
          <w:sz w:val="22"/>
          <w:szCs w:val="22"/>
        </w:rPr>
        <w:t xml:space="preserve">and population </w:t>
      </w:r>
      <w:r w:rsidRPr="00A02987">
        <w:rPr>
          <w:rFonts w:asciiTheme="minorHAnsi" w:hAnsiTheme="minorHAnsi" w:cstheme="minorHAnsi"/>
          <w:color w:val="000000" w:themeColor="text1"/>
          <w:spacing w:val="-4"/>
          <w:w w:val="105"/>
          <w:sz w:val="22"/>
          <w:szCs w:val="22"/>
        </w:rPr>
        <w:t>health</w:t>
      </w:r>
      <w:r w:rsidRPr="00A02987">
        <w:rPr>
          <w:rFonts w:asciiTheme="minorHAnsi" w:hAnsiTheme="minorHAnsi" w:cstheme="minorHAnsi"/>
          <w:color w:val="000000" w:themeColor="text1"/>
          <w:spacing w:val="-50"/>
          <w:w w:val="105"/>
          <w:sz w:val="22"/>
          <w:szCs w:val="22"/>
        </w:rPr>
        <w:t xml:space="preserve"> </w:t>
      </w:r>
      <w:r w:rsidRPr="00A02987">
        <w:rPr>
          <w:rFonts w:asciiTheme="minorHAnsi" w:hAnsiTheme="minorHAnsi" w:cstheme="minorHAnsi"/>
          <w:color w:val="000000" w:themeColor="text1"/>
          <w:spacing w:val="-4"/>
          <w:w w:val="105"/>
          <w:sz w:val="22"/>
          <w:szCs w:val="22"/>
        </w:rPr>
        <w:t>outcomes.</w:t>
      </w:r>
    </w:p>
    <w:p w14:paraId="3D661F33" w14:textId="77777777" w:rsidR="008004DC" w:rsidRPr="00A02987" w:rsidRDefault="008004DC" w:rsidP="008004DC">
      <w:pPr>
        <w:pStyle w:val="BodyText"/>
        <w:spacing w:before="92" w:line="261" w:lineRule="auto"/>
        <w:ind w:left="311" w:right="363"/>
        <w:rPr>
          <w:rFonts w:asciiTheme="minorHAnsi" w:hAnsiTheme="minorHAnsi" w:cstheme="minorHAnsi"/>
          <w:color w:val="000000" w:themeColor="text1"/>
          <w:sz w:val="22"/>
          <w:szCs w:val="22"/>
        </w:rPr>
      </w:pPr>
      <w:r w:rsidRPr="00A02987">
        <w:rPr>
          <w:rFonts w:asciiTheme="minorHAnsi" w:hAnsiTheme="minorHAnsi" w:cstheme="minorHAnsi"/>
          <w:color w:val="000000" w:themeColor="text1"/>
          <w:sz w:val="22"/>
          <w:szCs w:val="22"/>
        </w:rPr>
        <w:t>The 2016 update, like the initial 2011 IPEC report, is inspired by the vision that interprofessional collaborative practice is key to the safe, high-quality, accessible, patient-centered care desired by all. It also reflects the changes that have occurred in the health system since the release of the original report, two of the most significant of which are the increased focus on the Triple Aim (improving the experience of care, improving the health of populations, and reducing the per capita cost of health care) and implementation of the Patient Protection and Affordable Care Act in 2010. The updated version integrates explicit population health outcomes alongside individual care competencies into an expanded competency model that is needed to achieve today’s health system goals of improved health and health equity across the life span.</w:t>
      </w:r>
    </w:p>
    <w:p w14:paraId="2DBF0D7D" w14:textId="77777777" w:rsidR="008004DC" w:rsidRPr="00A02987" w:rsidRDefault="008004DC" w:rsidP="008004DC">
      <w:pPr>
        <w:pStyle w:val="BodyText"/>
        <w:spacing w:before="3"/>
        <w:rPr>
          <w:rFonts w:asciiTheme="minorHAnsi" w:hAnsiTheme="minorHAnsi" w:cstheme="minorHAnsi"/>
          <w:color w:val="000000" w:themeColor="text1"/>
          <w:sz w:val="22"/>
          <w:szCs w:val="22"/>
        </w:rPr>
      </w:pPr>
    </w:p>
    <w:p w14:paraId="34E3BA59" w14:textId="77777777" w:rsidR="008004DC" w:rsidRPr="00A02987" w:rsidRDefault="00D64F11" w:rsidP="008004DC">
      <w:pPr>
        <w:ind w:left="187" w:firstLine="124"/>
        <w:rPr>
          <w:rFonts w:cstheme="minorHAnsi"/>
          <w:b/>
          <w:color w:val="000000" w:themeColor="text1"/>
        </w:rPr>
      </w:pPr>
      <w:r w:rsidRPr="00A02987">
        <w:rPr>
          <w:rFonts w:cstheme="minorHAnsi"/>
          <w:b/>
          <w:color w:val="000000" w:themeColor="text1"/>
        </w:rPr>
        <w:t>OPERATIONAL DEFINITIONS</w:t>
      </w:r>
    </w:p>
    <w:p w14:paraId="56DCA6E4" w14:textId="77777777" w:rsidR="008004DC" w:rsidRPr="00A02987" w:rsidRDefault="008004DC" w:rsidP="008004DC">
      <w:pPr>
        <w:ind w:left="311" w:right="429"/>
        <w:rPr>
          <w:rFonts w:cstheme="minorHAnsi"/>
          <w:color w:val="000000" w:themeColor="text1"/>
        </w:rPr>
      </w:pPr>
      <w:r w:rsidRPr="00A02987">
        <w:rPr>
          <w:rFonts w:cstheme="minorHAnsi"/>
          <w:b/>
          <w:color w:val="000000" w:themeColor="text1"/>
        </w:rPr>
        <w:t xml:space="preserve">Interprofessional education: </w:t>
      </w:r>
      <w:r w:rsidRPr="00A02987">
        <w:rPr>
          <w:rFonts w:cstheme="minorHAnsi"/>
          <w:color w:val="000000" w:themeColor="text1"/>
        </w:rPr>
        <w:t>“When students from two or more professions learn about, from and with each other to enable effective collaboration and improve health outcomes.” (WHO 2010)</w:t>
      </w:r>
    </w:p>
    <w:p w14:paraId="5C16E98F" w14:textId="77777777" w:rsidR="008004DC" w:rsidRPr="00A02987" w:rsidRDefault="008004DC" w:rsidP="008004DC">
      <w:pPr>
        <w:spacing w:line="240" w:lineRule="auto"/>
        <w:ind w:left="187" w:right="569" w:firstLine="124"/>
        <w:rPr>
          <w:rFonts w:cstheme="minorHAnsi"/>
          <w:b/>
          <w:color w:val="000000" w:themeColor="text1"/>
        </w:rPr>
      </w:pPr>
      <w:r w:rsidRPr="00A02987">
        <w:rPr>
          <w:rFonts w:cstheme="minorHAnsi"/>
          <w:b/>
          <w:color w:val="000000" w:themeColor="text1"/>
        </w:rPr>
        <w:t>Interprofessional collaborative practice:</w:t>
      </w:r>
    </w:p>
    <w:p w14:paraId="4A9774DC" w14:textId="77777777" w:rsidR="008004DC" w:rsidRPr="00A02987" w:rsidRDefault="008004DC" w:rsidP="008004DC">
      <w:pPr>
        <w:spacing w:line="240" w:lineRule="auto"/>
        <w:ind w:left="311"/>
        <w:rPr>
          <w:rFonts w:cstheme="minorHAnsi"/>
          <w:color w:val="000000" w:themeColor="text1"/>
        </w:rPr>
      </w:pPr>
      <w:r w:rsidRPr="00A02987">
        <w:rPr>
          <w:rFonts w:cstheme="minorHAnsi"/>
          <w:color w:val="000000" w:themeColor="text1"/>
        </w:rPr>
        <w:t>“When multiple health workers from different professional backgrounds work together with patients, families, [careers], and communities to deliver the highest quality of care.” (WHO 2010)</w:t>
      </w:r>
    </w:p>
    <w:p w14:paraId="38728778" w14:textId="77777777" w:rsidR="008004DC" w:rsidRPr="00A02987" w:rsidRDefault="008004DC" w:rsidP="008004DC">
      <w:pPr>
        <w:spacing w:line="240" w:lineRule="auto"/>
        <w:ind w:left="187" w:firstLine="124"/>
        <w:rPr>
          <w:rFonts w:cstheme="minorHAnsi"/>
          <w:b/>
          <w:color w:val="000000" w:themeColor="text1"/>
        </w:rPr>
      </w:pPr>
      <w:r w:rsidRPr="00A02987">
        <w:rPr>
          <w:rFonts w:cstheme="minorHAnsi"/>
          <w:b/>
          <w:color w:val="000000" w:themeColor="text1"/>
        </w:rPr>
        <w:t>Interprofessional teamwork:</w:t>
      </w:r>
    </w:p>
    <w:p w14:paraId="13DB7713" w14:textId="77777777" w:rsidR="008004DC" w:rsidRPr="00A02987" w:rsidRDefault="008004DC" w:rsidP="008004DC">
      <w:pPr>
        <w:spacing w:line="240" w:lineRule="auto"/>
        <w:ind w:left="311" w:right="389"/>
        <w:rPr>
          <w:rFonts w:cstheme="minorHAnsi"/>
          <w:color w:val="000000" w:themeColor="text1"/>
        </w:rPr>
      </w:pPr>
      <w:r w:rsidRPr="00A02987">
        <w:rPr>
          <w:rFonts w:cstheme="minorHAnsi"/>
          <w:color w:val="000000" w:themeColor="text1"/>
        </w:rPr>
        <w:t>The levels of cooperation, coordination and collaboration characterizing the relationships between professions in delivering patient-centered care.</w:t>
      </w:r>
    </w:p>
    <w:p w14:paraId="58E324A5" w14:textId="77777777" w:rsidR="008004DC" w:rsidRPr="00A02987" w:rsidRDefault="008004DC" w:rsidP="008004DC">
      <w:pPr>
        <w:spacing w:line="240" w:lineRule="auto"/>
        <w:ind w:left="187" w:right="691" w:firstLine="124"/>
        <w:rPr>
          <w:rFonts w:cstheme="minorHAnsi"/>
          <w:b/>
          <w:color w:val="000000" w:themeColor="text1"/>
        </w:rPr>
      </w:pPr>
      <w:r w:rsidRPr="00A02987">
        <w:rPr>
          <w:rFonts w:cstheme="minorHAnsi"/>
          <w:b/>
          <w:color w:val="000000" w:themeColor="text1"/>
        </w:rPr>
        <w:t>Interprofessional team-based care:</w:t>
      </w:r>
    </w:p>
    <w:p w14:paraId="60158D89" w14:textId="77777777" w:rsidR="008004DC" w:rsidRPr="00A02987" w:rsidRDefault="008004DC" w:rsidP="008004DC">
      <w:pPr>
        <w:spacing w:line="240" w:lineRule="auto"/>
        <w:ind w:left="311" w:right="179"/>
        <w:rPr>
          <w:rFonts w:cstheme="minorHAnsi"/>
          <w:color w:val="000000" w:themeColor="text1"/>
        </w:rPr>
      </w:pPr>
      <w:r w:rsidRPr="00A02987">
        <w:rPr>
          <w:rFonts w:cstheme="minorHAnsi"/>
          <w:color w:val="000000" w:themeColor="text1"/>
        </w:rPr>
        <w:t>Care delivered by intentionally-created usually relatively small work groups in health care who are recognized by others as well as by themselves as having a collective identity and shared responsibility for a patient or group of patients (e.g., rapid response team, palliative care team, primary care team, and operating room team).</w:t>
      </w:r>
    </w:p>
    <w:p w14:paraId="110E2395" w14:textId="77777777" w:rsidR="008004DC" w:rsidRPr="00A02987" w:rsidRDefault="008004DC" w:rsidP="008004DC">
      <w:pPr>
        <w:spacing w:line="240" w:lineRule="auto"/>
        <w:ind w:left="187" w:right="429" w:firstLine="124"/>
        <w:rPr>
          <w:rFonts w:cstheme="minorHAnsi"/>
          <w:b/>
          <w:color w:val="000000" w:themeColor="text1"/>
        </w:rPr>
      </w:pPr>
      <w:r w:rsidRPr="00A02987">
        <w:rPr>
          <w:rFonts w:cstheme="minorHAnsi"/>
          <w:b/>
          <w:color w:val="000000" w:themeColor="text1"/>
        </w:rPr>
        <w:t>Professional competencies in health care:</w:t>
      </w:r>
    </w:p>
    <w:p w14:paraId="2151DAB3" w14:textId="77777777" w:rsidR="008004DC" w:rsidRPr="00A02987" w:rsidRDefault="008004DC" w:rsidP="008004DC">
      <w:pPr>
        <w:spacing w:line="240" w:lineRule="auto"/>
        <w:ind w:left="311"/>
        <w:rPr>
          <w:rFonts w:cstheme="minorHAnsi"/>
          <w:color w:val="000000" w:themeColor="text1"/>
        </w:rPr>
      </w:pPr>
      <w:r w:rsidRPr="00A02987">
        <w:rPr>
          <w:rFonts w:cstheme="minorHAnsi"/>
          <w:color w:val="000000" w:themeColor="text1"/>
        </w:rPr>
        <w:t>Integrated enactment of knowledge, skills, values, and attitudes that define the areas of work of a particular health profession applied in specific care contexts.</w:t>
      </w:r>
    </w:p>
    <w:p w14:paraId="52D9BC7A" w14:textId="77777777" w:rsidR="008004DC" w:rsidRPr="00A02987" w:rsidRDefault="008004DC" w:rsidP="008004DC">
      <w:pPr>
        <w:spacing w:line="240" w:lineRule="auto"/>
        <w:ind w:left="187" w:right="235" w:firstLine="124"/>
        <w:rPr>
          <w:rFonts w:cstheme="minorHAnsi"/>
          <w:b/>
          <w:color w:val="000000" w:themeColor="text1"/>
        </w:rPr>
      </w:pPr>
      <w:r w:rsidRPr="00A02987">
        <w:rPr>
          <w:rFonts w:cstheme="minorHAnsi"/>
          <w:b/>
          <w:color w:val="000000" w:themeColor="text1"/>
        </w:rPr>
        <w:t>Interprofessional competencies in health care:</w:t>
      </w:r>
    </w:p>
    <w:p w14:paraId="3C54CB54" w14:textId="77777777" w:rsidR="008004DC" w:rsidRPr="00A02987" w:rsidRDefault="008004DC" w:rsidP="008004DC">
      <w:pPr>
        <w:spacing w:line="240" w:lineRule="auto"/>
        <w:ind w:left="311"/>
        <w:rPr>
          <w:rFonts w:cstheme="minorHAnsi"/>
          <w:color w:val="000000" w:themeColor="text1"/>
        </w:rPr>
      </w:pPr>
      <w:r w:rsidRPr="00A02987">
        <w:rPr>
          <w:rFonts w:cstheme="minorHAnsi"/>
          <w:color w:val="000000" w:themeColor="text1"/>
        </w:rPr>
        <w:t>Integrated enactment of knowledge, skills, values, and attitudes that define working together across the professions, with other health care workers, and with patients, along with families and communities, as appropriate to improve health outcomes in specific care contexts.</w:t>
      </w:r>
    </w:p>
    <w:p w14:paraId="6B62F1B3" w14:textId="77777777" w:rsidR="008004DC" w:rsidRDefault="008004DC" w:rsidP="008004DC">
      <w:pPr>
        <w:pStyle w:val="BodyText"/>
        <w:spacing w:before="5"/>
        <w:rPr>
          <w:rFonts w:asciiTheme="minorHAnsi" w:hAnsiTheme="minorHAnsi" w:cstheme="minorHAnsi"/>
          <w:sz w:val="22"/>
          <w:szCs w:val="22"/>
        </w:rPr>
      </w:pPr>
    </w:p>
    <w:p w14:paraId="02F2C34E" w14:textId="77777777" w:rsidR="00767E94" w:rsidRPr="00A02987" w:rsidRDefault="00767E94" w:rsidP="008004DC">
      <w:pPr>
        <w:pStyle w:val="BodyText"/>
        <w:spacing w:before="5"/>
        <w:rPr>
          <w:rFonts w:asciiTheme="minorHAnsi" w:hAnsiTheme="minorHAnsi" w:cstheme="minorHAnsi"/>
          <w:sz w:val="22"/>
          <w:szCs w:val="22"/>
        </w:rPr>
      </w:pPr>
    </w:p>
    <w:p w14:paraId="7A4B74B0" w14:textId="77777777" w:rsidR="008004DC" w:rsidRPr="00A02987" w:rsidRDefault="00D64F11" w:rsidP="008004DC">
      <w:pPr>
        <w:pStyle w:val="BodyText"/>
        <w:spacing w:line="261" w:lineRule="auto"/>
        <w:ind w:left="311" w:right="442"/>
        <w:rPr>
          <w:rFonts w:asciiTheme="minorHAnsi" w:hAnsiTheme="minorHAnsi" w:cstheme="minorHAnsi"/>
          <w:b/>
          <w:color w:val="000000" w:themeColor="text1"/>
          <w:sz w:val="22"/>
          <w:szCs w:val="22"/>
        </w:rPr>
      </w:pPr>
      <w:bookmarkStart w:id="7" w:name="_TOC_250008"/>
      <w:bookmarkStart w:id="8" w:name="_TOC_250002"/>
      <w:bookmarkStart w:id="9" w:name="_TOC_250001"/>
      <w:bookmarkStart w:id="10" w:name="_TOC_250000"/>
      <w:bookmarkEnd w:id="7"/>
      <w:bookmarkEnd w:id="8"/>
      <w:bookmarkEnd w:id="9"/>
      <w:bookmarkEnd w:id="10"/>
      <w:r w:rsidRPr="00A02987">
        <w:rPr>
          <w:rFonts w:asciiTheme="minorHAnsi" w:hAnsiTheme="minorHAnsi" w:cstheme="minorHAnsi"/>
          <w:b/>
          <w:color w:val="000000" w:themeColor="text1"/>
          <w:sz w:val="22"/>
          <w:szCs w:val="22"/>
        </w:rPr>
        <w:t>FOUR CORE COMPETENCIES</w:t>
      </w:r>
    </w:p>
    <w:p w14:paraId="680A4E5D" w14:textId="77777777" w:rsidR="00D64F11" w:rsidRPr="00A02987" w:rsidRDefault="00D64F11" w:rsidP="008004DC">
      <w:pPr>
        <w:pStyle w:val="BodyText"/>
        <w:spacing w:line="261" w:lineRule="auto"/>
        <w:ind w:left="311" w:right="442"/>
        <w:rPr>
          <w:rFonts w:asciiTheme="minorHAnsi" w:hAnsiTheme="minorHAnsi" w:cstheme="minorHAnsi"/>
          <w:color w:val="4B4B63"/>
          <w:sz w:val="22"/>
          <w:szCs w:val="22"/>
        </w:rPr>
      </w:pPr>
    </w:p>
    <w:p w14:paraId="0AD27074" w14:textId="77777777" w:rsidR="008004DC" w:rsidRPr="00A02987" w:rsidRDefault="008004DC" w:rsidP="00D24842">
      <w:pPr>
        <w:pStyle w:val="BodyText"/>
        <w:spacing w:line="261" w:lineRule="auto"/>
        <w:ind w:left="311" w:right="442"/>
        <w:rPr>
          <w:rFonts w:asciiTheme="minorHAnsi" w:hAnsiTheme="minorHAnsi" w:cstheme="minorHAnsi"/>
          <w:color w:val="000000" w:themeColor="text1"/>
          <w:sz w:val="22"/>
          <w:szCs w:val="22"/>
        </w:rPr>
      </w:pPr>
      <w:r w:rsidRPr="00A02987">
        <w:rPr>
          <w:rFonts w:asciiTheme="minorHAnsi" w:hAnsiTheme="minorHAnsi" w:cstheme="minorHAnsi"/>
          <w:color w:val="000000" w:themeColor="text1"/>
          <w:sz w:val="22"/>
          <w:szCs w:val="22"/>
        </w:rPr>
        <w:t>The core competencies and sub-competencies feature the following desired principles: patient/client and family centered (hereafter termed “patient centered”); community and population oriented; relationship focused; process oriented; linked to learning activities, educational strategies, and behavioral assessments that are developmentally appropriate for the learner; able to be integrated across the learning continuum; sensitive to the systems context and applicable across practice settings; applicable across professions; stated in language common and meaningful across the professions; and outcome driven.</w:t>
      </w:r>
    </w:p>
    <w:p w14:paraId="19219836" w14:textId="77777777" w:rsidR="008004DC" w:rsidRPr="00A02987" w:rsidRDefault="008004DC" w:rsidP="008004DC">
      <w:pPr>
        <w:pStyle w:val="BodyText"/>
        <w:spacing w:before="7"/>
        <w:rPr>
          <w:rFonts w:asciiTheme="minorHAnsi" w:hAnsiTheme="minorHAnsi" w:cstheme="minorHAnsi"/>
          <w:sz w:val="22"/>
          <w:szCs w:val="22"/>
        </w:rPr>
      </w:pPr>
    </w:p>
    <w:p w14:paraId="204E0819" w14:textId="77777777" w:rsidR="008004DC" w:rsidRPr="00A02987" w:rsidRDefault="008004DC" w:rsidP="008004DC">
      <w:pPr>
        <w:spacing w:after="4"/>
        <w:ind w:left="311"/>
        <w:rPr>
          <w:rFonts w:cstheme="minorHAnsi"/>
          <w:b/>
          <w:color w:val="000000" w:themeColor="text1"/>
        </w:rPr>
      </w:pPr>
      <w:r w:rsidRPr="00A02987">
        <w:rPr>
          <w:rFonts w:cstheme="minorHAnsi"/>
          <w:b/>
          <w:color w:val="000000" w:themeColor="text1"/>
        </w:rPr>
        <w:t>Competency</w:t>
      </w:r>
      <w:r w:rsidRPr="00A02987">
        <w:rPr>
          <w:rFonts w:cstheme="minorHAnsi"/>
          <w:b/>
          <w:color w:val="000000" w:themeColor="text1"/>
          <w:spacing w:val="-8"/>
        </w:rPr>
        <w:t xml:space="preserve"> </w:t>
      </w:r>
      <w:r w:rsidRPr="00A02987">
        <w:rPr>
          <w:rFonts w:cstheme="minorHAnsi"/>
          <w:b/>
          <w:color w:val="000000" w:themeColor="text1"/>
        </w:rPr>
        <w:t>1</w:t>
      </w:r>
    </w:p>
    <w:p w14:paraId="79340850" w14:textId="77777777" w:rsidR="008004DC" w:rsidRPr="00A02987" w:rsidRDefault="00E563C9" w:rsidP="008004DC">
      <w:pPr>
        <w:pStyle w:val="BodyText"/>
        <w:ind w:left="31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inline distT="0" distB="0" distL="0" distR="0" wp14:anchorId="68902FB0" wp14:editId="3890D5FF">
                <wp:extent cx="6743700" cy="56261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3700" cy="562610"/>
                        </a:xfrm>
                        <a:prstGeom prst="rect">
                          <a:avLst/>
                        </a:prstGeom>
                        <a:solidFill>
                          <a:srgbClr val="E3EB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A533B" w14:textId="77777777" w:rsidR="0083516F" w:rsidRPr="00864EE2" w:rsidRDefault="0083516F" w:rsidP="008004DC">
                            <w:pPr>
                              <w:spacing w:before="117"/>
                              <w:ind w:left="106" w:right="471"/>
                              <w:rPr>
                                <w:color w:val="000000" w:themeColor="text1"/>
                                <w:sz w:val="24"/>
                                <w:szCs w:val="24"/>
                              </w:rPr>
                            </w:pPr>
                            <w:r w:rsidRPr="00864EE2">
                              <w:rPr>
                                <w:color w:val="000000" w:themeColor="text1"/>
                                <w:sz w:val="24"/>
                                <w:szCs w:val="24"/>
                              </w:rPr>
                              <w:t>Work with individuals of other professions to maintain a climate of mutual respect and shared values. (Values/Ethics for Interprofessional Practice)</w:t>
                            </w:r>
                          </w:p>
                        </w:txbxContent>
                      </wps:txbx>
                      <wps:bodyPr rot="0" vert="horz" wrap="square" lIns="0" tIns="0" rIns="0" bIns="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shape id="Text Box 9" style="width:531pt;height:44.3pt;visibility:visible;mso-wrap-style:square;mso-left-percent:-10001;mso-top-percent:-10001;mso-position-horizontal:absolute;mso-position-horizontal-relative:char;mso-position-vertical:absolute;mso-position-vertical-relative:line;mso-left-percent:-10001;mso-top-percent:-10001;v-text-anchor:top" o:spid="_x0000_s1027" fillcolor="#e3ebf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" w14:anchorId="68902FB0">
                <v:path arrowok="t"/>
                <v:textbox inset="0,0,0,0">
                  <w:txbxContent>
                    <w:p w:rsidRPr="00864EE2" w:rsidR="0083516F" w:rsidP="008004DC" w:rsidRDefault="0083516F" w14:paraId="65DA533B" w14:textId="77777777">
                      <w:pPr>
                        <w:spacing w:before="117"/>
                        <w:ind w:left="106" w:right="471"/>
                        <w:rPr>
                          <w:color w:val="000000" w:themeColor="text1"/>
                          <w:sz w:val="24"/>
                          <w:szCs w:val="24"/>
                        </w:rPr>
                      </w:pPr>
                      <w:r w:rsidRPr="00864EE2">
                        <w:rPr>
                          <w:color w:val="000000" w:themeColor="text1"/>
                          <w:sz w:val="24"/>
                          <w:szCs w:val="24"/>
                        </w:rPr>
                        <w:t>Work with individuals of other professions to maintain a climate of mutual respect and shared values. (Values/Ethics for Interprofessional Practice)</w:t>
                      </w:r>
                    </w:p>
                  </w:txbxContent>
                </v:textbox>
                <w10:anchorlock/>
              </v:shape>
            </w:pict>
          </mc:Fallback>
        </mc:AlternateContent>
      </w:r>
    </w:p>
    <w:p w14:paraId="296FEF7D" w14:textId="77777777" w:rsidR="008004DC" w:rsidRPr="00A02987" w:rsidRDefault="008004DC" w:rsidP="008004DC">
      <w:pPr>
        <w:pStyle w:val="BodyText"/>
        <w:rPr>
          <w:rFonts w:asciiTheme="minorHAnsi" w:hAnsiTheme="minorHAnsi" w:cstheme="minorHAnsi"/>
          <w:b/>
          <w:sz w:val="22"/>
          <w:szCs w:val="22"/>
        </w:rPr>
      </w:pPr>
    </w:p>
    <w:p w14:paraId="1B75BE5B" w14:textId="77777777" w:rsidR="008004DC" w:rsidRPr="00A02987" w:rsidRDefault="008004DC" w:rsidP="008004DC">
      <w:pPr>
        <w:spacing w:before="92" w:after="4"/>
        <w:ind w:left="311"/>
        <w:rPr>
          <w:rFonts w:cstheme="minorHAnsi"/>
          <w:b/>
          <w:color w:val="000000" w:themeColor="text1"/>
        </w:rPr>
      </w:pPr>
      <w:r w:rsidRPr="00A02987">
        <w:rPr>
          <w:rFonts w:cstheme="minorHAnsi"/>
          <w:b/>
          <w:color w:val="000000" w:themeColor="text1"/>
        </w:rPr>
        <w:t>Competency</w:t>
      </w:r>
      <w:r w:rsidRPr="00A02987">
        <w:rPr>
          <w:rFonts w:cstheme="minorHAnsi"/>
          <w:b/>
          <w:color w:val="000000" w:themeColor="text1"/>
          <w:spacing w:val="-8"/>
        </w:rPr>
        <w:t xml:space="preserve"> </w:t>
      </w:r>
      <w:r w:rsidRPr="00A02987">
        <w:rPr>
          <w:rFonts w:cstheme="minorHAnsi"/>
          <w:b/>
          <w:color w:val="000000" w:themeColor="text1"/>
        </w:rPr>
        <w:t>2</w:t>
      </w:r>
    </w:p>
    <w:p w14:paraId="07B94448" w14:textId="77777777" w:rsidR="008004DC" w:rsidRPr="00A02987" w:rsidRDefault="00E563C9" w:rsidP="008004DC">
      <w:pPr>
        <w:pStyle w:val="BodyText"/>
        <w:ind w:left="31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inline distT="0" distB="0" distL="0" distR="0" wp14:anchorId="2F51B5B2" wp14:editId="276E747A">
                <wp:extent cx="6736080" cy="76708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6080" cy="767080"/>
                        </a:xfrm>
                        <a:prstGeom prst="rect">
                          <a:avLst/>
                        </a:prstGeom>
                        <a:solidFill>
                          <a:srgbClr val="E3EB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BBB8E" w14:textId="77777777" w:rsidR="0083516F" w:rsidRPr="00864EE2" w:rsidRDefault="0083516F" w:rsidP="008004DC">
                            <w:pPr>
                              <w:spacing w:before="117"/>
                              <w:ind w:left="106" w:right="1100"/>
                              <w:rPr>
                                <w:color w:val="000000" w:themeColor="text1"/>
                                <w:sz w:val="24"/>
                                <w:szCs w:val="24"/>
                              </w:rPr>
                            </w:pPr>
                            <w:r w:rsidRPr="00864EE2">
                              <w:rPr>
                                <w:color w:val="000000" w:themeColor="text1"/>
                                <w:sz w:val="24"/>
                                <w:szCs w:val="24"/>
                              </w:rPr>
                              <w:t xml:space="preserve">Use the knowledge of one’s own role and those of other professions to appropriately assess and address the health care needs </w:t>
                            </w:r>
                            <w:r w:rsidRPr="00864EE2">
                              <w:rPr>
                                <w:b/>
                                <w:color w:val="000000" w:themeColor="text1"/>
                                <w:sz w:val="24"/>
                                <w:szCs w:val="24"/>
                              </w:rPr>
                              <w:t xml:space="preserve">of patients </w:t>
                            </w:r>
                            <w:r w:rsidRPr="00864EE2">
                              <w:rPr>
                                <w:color w:val="000000" w:themeColor="text1"/>
                                <w:sz w:val="24"/>
                                <w:szCs w:val="24"/>
                              </w:rPr>
                              <w:t xml:space="preserve">and </w:t>
                            </w:r>
                            <w:r w:rsidRPr="00864EE2">
                              <w:rPr>
                                <w:b/>
                                <w:color w:val="000000" w:themeColor="text1"/>
                                <w:sz w:val="24"/>
                                <w:szCs w:val="24"/>
                              </w:rPr>
                              <w:t xml:space="preserve">to promote and advance the health of populations. </w:t>
                            </w:r>
                            <w:r w:rsidRPr="00864EE2">
                              <w:rPr>
                                <w:color w:val="000000" w:themeColor="text1"/>
                                <w:sz w:val="24"/>
                                <w:szCs w:val="24"/>
                              </w:rPr>
                              <w:t>(Roles/Responsibilities)</w:t>
                            </w:r>
                          </w:p>
                        </w:txbxContent>
                      </wps:txbx>
                      <wps:bodyPr rot="0" vert="horz" wrap="square" lIns="0" tIns="0" rIns="0" bIns="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shape id="Text Box 8" style="width:530.4pt;height:60.4pt;visibility:visible;mso-wrap-style:square;mso-left-percent:-10001;mso-top-percent:-10001;mso-position-horizontal:absolute;mso-position-horizontal-relative:char;mso-position-vertical:absolute;mso-position-vertical-relative:line;mso-left-percent:-10001;mso-top-percent:-10001;v-text-anchor:top" o:spid="_x0000_s1028" fillcolor="#e3ebf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" w14:anchorId="2F51B5B2">
                <v:path arrowok="t"/>
                <v:textbox inset="0,0,0,0">
                  <w:txbxContent>
                    <w:p w:rsidRPr="00864EE2" w:rsidR="0083516F" w:rsidP="008004DC" w:rsidRDefault="0083516F" w14:paraId="352BBB8E" w14:textId="77777777">
                      <w:pPr>
                        <w:spacing w:before="117"/>
                        <w:ind w:left="106" w:right="1100"/>
                        <w:rPr>
                          <w:color w:val="000000" w:themeColor="text1"/>
                          <w:sz w:val="24"/>
                          <w:szCs w:val="24"/>
                        </w:rPr>
                      </w:pPr>
                      <w:r w:rsidRPr="00864EE2">
                        <w:rPr>
                          <w:color w:val="000000" w:themeColor="text1"/>
                          <w:sz w:val="24"/>
                          <w:szCs w:val="24"/>
                        </w:rPr>
                        <w:t xml:space="preserve">Use the knowledge of one’s own role and those of other professions to appropriately assess and address the health care needs </w:t>
                      </w:r>
                      <w:r w:rsidRPr="00864EE2">
                        <w:rPr>
                          <w:b/>
                          <w:color w:val="000000" w:themeColor="text1"/>
                          <w:sz w:val="24"/>
                          <w:szCs w:val="24"/>
                        </w:rPr>
                        <w:t xml:space="preserve">of patients </w:t>
                      </w:r>
                      <w:r w:rsidRPr="00864EE2">
                        <w:rPr>
                          <w:color w:val="000000" w:themeColor="text1"/>
                          <w:sz w:val="24"/>
                          <w:szCs w:val="24"/>
                        </w:rPr>
                        <w:t xml:space="preserve">and </w:t>
                      </w:r>
                      <w:r w:rsidRPr="00864EE2">
                        <w:rPr>
                          <w:b/>
                          <w:color w:val="000000" w:themeColor="text1"/>
                          <w:sz w:val="24"/>
                          <w:szCs w:val="24"/>
                        </w:rPr>
                        <w:t xml:space="preserve">to promote and advance the health of populations. </w:t>
                      </w:r>
                      <w:r w:rsidRPr="00864EE2">
                        <w:rPr>
                          <w:color w:val="000000" w:themeColor="text1"/>
                          <w:sz w:val="24"/>
                          <w:szCs w:val="24"/>
                        </w:rPr>
                        <w:t>(Roles/Responsibilities)</w:t>
                      </w:r>
                    </w:p>
                  </w:txbxContent>
                </v:textbox>
                <w10:anchorlock/>
              </v:shape>
            </w:pict>
          </mc:Fallback>
        </mc:AlternateContent>
      </w:r>
    </w:p>
    <w:p w14:paraId="7194DBDC" w14:textId="77777777" w:rsidR="008004DC" w:rsidRPr="00A02987" w:rsidRDefault="008004DC" w:rsidP="008004DC">
      <w:pPr>
        <w:pStyle w:val="BodyText"/>
        <w:rPr>
          <w:rFonts w:asciiTheme="minorHAnsi" w:hAnsiTheme="minorHAnsi" w:cstheme="minorHAnsi"/>
          <w:b/>
          <w:sz w:val="22"/>
          <w:szCs w:val="22"/>
        </w:rPr>
      </w:pPr>
    </w:p>
    <w:p w14:paraId="496C9E48" w14:textId="77777777" w:rsidR="008004DC" w:rsidRPr="00A02987" w:rsidRDefault="008004DC" w:rsidP="008004DC">
      <w:pPr>
        <w:spacing w:before="92" w:after="4"/>
        <w:ind w:left="311"/>
        <w:rPr>
          <w:rFonts w:cstheme="minorHAnsi"/>
          <w:b/>
          <w:color w:val="000000" w:themeColor="text1"/>
        </w:rPr>
      </w:pPr>
      <w:r w:rsidRPr="00A02987">
        <w:rPr>
          <w:rFonts w:cstheme="minorHAnsi"/>
          <w:b/>
          <w:color w:val="000000" w:themeColor="text1"/>
        </w:rPr>
        <w:t>Competency</w:t>
      </w:r>
      <w:r w:rsidRPr="00A02987">
        <w:rPr>
          <w:rFonts w:cstheme="minorHAnsi"/>
          <w:b/>
          <w:color w:val="000000" w:themeColor="text1"/>
          <w:spacing w:val="-8"/>
        </w:rPr>
        <w:t xml:space="preserve"> </w:t>
      </w:r>
      <w:r w:rsidRPr="00A02987">
        <w:rPr>
          <w:rFonts w:cstheme="minorHAnsi"/>
          <w:b/>
          <w:color w:val="000000" w:themeColor="text1"/>
        </w:rPr>
        <w:t>3</w:t>
      </w:r>
    </w:p>
    <w:p w14:paraId="021E8187" w14:textId="77777777" w:rsidR="008004DC" w:rsidRPr="00A02987" w:rsidRDefault="00E563C9" w:rsidP="008004DC">
      <w:pPr>
        <w:pStyle w:val="BodyText"/>
        <w:ind w:left="31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inline distT="0" distB="0" distL="0" distR="0" wp14:anchorId="6E167C9B" wp14:editId="537721D1">
                <wp:extent cx="6736080" cy="969645"/>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6080" cy="969645"/>
                        </a:xfrm>
                        <a:prstGeom prst="rect">
                          <a:avLst/>
                        </a:prstGeom>
                        <a:solidFill>
                          <a:srgbClr val="E3EB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FF4E8" w14:textId="77777777" w:rsidR="0083516F" w:rsidRPr="00864EE2" w:rsidRDefault="0083516F" w:rsidP="008004DC">
                            <w:pPr>
                              <w:spacing w:before="117"/>
                              <w:ind w:left="106" w:right="507"/>
                              <w:rPr>
                                <w:color w:val="000000" w:themeColor="text1"/>
                                <w:sz w:val="24"/>
                                <w:szCs w:val="24"/>
                              </w:rPr>
                            </w:pPr>
                            <w:r w:rsidRPr="00864EE2">
                              <w:rPr>
                                <w:color w:val="000000" w:themeColor="text1"/>
                                <w:sz w:val="24"/>
                                <w:szCs w:val="24"/>
                              </w:rPr>
                              <w:t xml:space="preserve">Communicate with patients, families, communities, </w:t>
                            </w:r>
                            <w:r w:rsidRPr="00864EE2">
                              <w:rPr>
                                <w:b/>
                                <w:color w:val="000000" w:themeColor="text1"/>
                                <w:sz w:val="24"/>
                                <w:szCs w:val="24"/>
                              </w:rPr>
                              <w:t xml:space="preserve">and professionals in health and other fields </w:t>
                            </w:r>
                            <w:r w:rsidRPr="00864EE2">
                              <w:rPr>
                                <w:color w:val="000000" w:themeColor="text1"/>
                                <w:sz w:val="24"/>
                                <w:szCs w:val="24"/>
                              </w:rPr>
                              <w:t xml:space="preserve">in a responsive and responsible manner that supports a team approach to the </w:t>
                            </w:r>
                            <w:r w:rsidRPr="00864EE2">
                              <w:rPr>
                                <w:b/>
                                <w:color w:val="000000" w:themeColor="text1"/>
                                <w:sz w:val="24"/>
                                <w:szCs w:val="24"/>
                              </w:rPr>
                              <w:t xml:space="preserve">promotion and </w:t>
                            </w:r>
                            <w:r w:rsidRPr="00864EE2">
                              <w:rPr>
                                <w:color w:val="000000" w:themeColor="text1"/>
                                <w:sz w:val="24"/>
                                <w:szCs w:val="24"/>
                              </w:rPr>
                              <w:t xml:space="preserve">maintenance of health and the </w:t>
                            </w:r>
                            <w:r w:rsidRPr="00864EE2">
                              <w:rPr>
                                <w:b/>
                                <w:color w:val="000000" w:themeColor="text1"/>
                                <w:sz w:val="24"/>
                                <w:szCs w:val="24"/>
                              </w:rPr>
                              <w:t xml:space="preserve">prevention and </w:t>
                            </w:r>
                            <w:r w:rsidRPr="00864EE2">
                              <w:rPr>
                                <w:color w:val="000000" w:themeColor="text1"/>
                                <w:sz w:val="24"/>
                                <w:szCs w:val="24"/>
                              </w:rPr>
                              <w:t>treatment of disease. (Interprofessional Communication)</w:t>
                            </w:r>
                          </w:p>
                        </w:txbxContent>
                      </wps:txbx>
                      <wps:bodyPr rot="0" vert="horz" wrap="square" lIns="0" tIns="0" rIns="0" bIns="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shape id="Text Box 7" style="width:530.4pt;height:76.35pt;visibility:visible;mso-wrap-style:square;mso-left-percent:-10001;mso-top-percent:-10001;mso-position-horizontal:absolute;mso-position-horizontal-relative:char;mso-position-vertical:absolute;mso-position-vertical-relative:line;mso-left-percent:-10001;mso-top-percent:-10001;v-text-anchor:top" o:spid="_x0000_s1029" fillcolor="#e3ebf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" w14:anchorId="6E167C9B">
                <v:path arrowok="t"/>
                <v:textbox inset="0,0,0,0">
                  <w:txbxContent>
                    <w:p w:rsidRPr="00864EE2" w:rsidR="0083516F" w:rsidP="008004DC" w:rsidRDefault="0083516F" w14:paraId="5D6FF4E8" w14:textId="77777777">
                      <w:pPr>
                        <w:spacing w:before="117"/>
                        <w:ind w:left="106" w:right="507"/>
                        <w:rPr>
                          <w:color w:val="000000" w:themeColor="text1"/>
                          <w:sz w:val="24"/>
                          <w:szCs w:val="24"/>
                        </w:rPr>
                      </w:pPr>
                      <w:r w:rsidRPr="00864EE2">
                        <w:rPr>
                          <w:color w:val="000000" w:themeColor="text1"/>
                          <w:sz w:val="24"/>
                          <w:szCs w:val="24"/>
                        </w:rPr>
                        <w:t xml:space="preserve">Communicate with patients, families, communities, </w:t>
                      </w:r>
                      <w:r w:rsidRPr="00864EE2">
                        <w:rPr>
                          <w:b/>
                          <w:color w:val="000000" w:themeColor="text1"/>
                          <w:sz w:val="24"/>
                          <w:szCs w:val="24"/>
                        </w:rPr>
                        <w:t xml:space="preserve">and professionals in health and other fields </w:t>
                      </w:r>
                      <w:r w:rsidRPr="00864EE2">
                        <w:rPr>
                          <w:color w:val="000000" w:themeColor="text1"/>
                          <w:sz w:val="24"/>
                          <w:szCs w:val="24"/>
                        </w:rPr>
                        <w:t xml:space="preserve">in a responsive and responsible manner that supports a team approach to the </w:t>
                      </w:r>
                      <w:r w:rsidRPr="00864EE2">
                        <w:rPr>
                          <w:b/>
                          <w:color w:val="000000" w:themeColor="text1"/>
                          <w:sz w:val="24"/>
                          <w:szCs w:val="24"/>
                        </w:rPr>
                        <w:t xml:space="preserve">promotion and </w:t>
                      </w:r>
                      <w:r w:rsidRPr="00864EE2">
                        <w:rPr>
                          <w:color w:val="000000" w:themeColor="text1"/>
                          <w:sz w:val="24"/>
                          <w:szCs w:val="24"/>
                        </w:rPr>
                        <w:t xml:space="preserve">maintenance of health and the </w:t>
                      </w:r>
                      <w:r w:rsidRPr="00864EE2">
                        <w:rPr>
                          <w:b/>
                          <w:color w:val="000000" w:themeColor="text1"/>
                          <w:sz w:val="24"/>
                          <w:szCs w:val="24"/>
                        </w:rPr>
                        <w:t xml:space="preserve">prevention and </w:t>
                      </w:r>
                      <w:r w:rsidRPr="00864EE2">
                        <w:rPr>
                          <w:color w:val="000000" w:themeColor="text1"/>
                          <w:sz w:val="24"/>
                          <w:szCs w:val="24"/>
                        </w:rPr>
                        <w:t>treatment of disease. (Interprofessional Communication)</w:t>
                      </w:r>
                    </w:p>
                  </w:txbxContent>
                </v:textbox>
                <w10:anchorlock/>
              </v:shape>
            </w:pict>
          </mc:Fallback>
        </mc:AlternateContent>
      </w:r>
    </w:p>
    <w:p w14:paraId="769D0D3C" w14:textId="77777777" w:rsidR="008004DC" w:rsidRPr="00A02987" w:rsidRDefault="008004DC" w:rsidP="008004DC">
      <w:pPr>
        <w:pStyle w:val="BodyText"/>
        <w:spacing w:before="9"/>
        <w:rPr>
          <w:rFonts w:asciiTheme="minorHAnsi" w:hAnsiTheme="minorHAnsi" w:cstheme="minorHAnsi"/>
          <w:b/>
          <w:sz w:val="22"/>
          <w:szCs w:val="22"/>
        </w:rPr>
      </w:pPr>
    </w:p>
    <w:p w14:paraId="1ACF8D72" w14:textId="77777777" w:rsidR="008004DC" w:rsidRPr="00A02987" w:rsidRDefault="008004DC" w:rsidP="008004DC">
      <w:pPr>
        <w:spacing w:before="92" w:after="4"/>
        <w:ind w:left="311"/>
        <w:rPr>
          <w:rFonts w:cstheme="minorHAnsi"/>
          <w:b/>
          <w:color w:val="000000" w:themeColor="text1"/>
        </w:rPr>
      </w:pPr>
      <w:r w:rsidRPr="00A02987">
        <w:rPr>
          <w:rFonts w:cstheme="minorHAnsi"/>
          <w:b/>
          <w:color w:val="000000" w:themeColor="text1"/>
        </w:rPr>
        <w:t>Competency</w:t>
      </w:r>
      <w:r w:rsidRPr="00A02987">
        <w:rPr>
          <w:rFonts w:cstheme="minorHAnsi"/>
          <w:b/>
          <w:color w:val="000000" w:themeColor="text1"/>
          <w:spacing w:val="-8"/>
        </w:rPr>
        <w:t xml:space="preserve"> </w:t>
      </w:r>
      <w:r w:rsidRPr="00A02987">
        <w:rPr>
          <w:rFonts w:cstheme="minorHAnsi"/>
          <w:b/>
          <w:color w:val="000000" w:themeColor="text1"/>
        </w:rPr>
        <w:t>4</w:t>
      </w:r>
    </w:p>
    <w:p w14:paraId="4B5A0DBB" w14:textId="77777777" w:rsidR="008004DC" w:rsidRPr="00A02987" w:rsidRDefault="00E563C9" w:rsidP="008004DC">
      <w:pPr>
        <w:pStyle w:val="BodyText"/>
        <w:ind w:left="31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inline distT="0" distB="0" distL="0" distR="0" wp14:anchorId="63DD5FDE" wp14:editId="1C59434B">
                <wp:extent cx="6736080" cy="970915"/>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6080" cy="970915"/>
                        </a:xfrm>
                        <a:prstGeom prst="rect">
                          <a:avLst/>
                        </a:prstGeom>
                        <a:solidFill>
                          <a:srgbClr val="E3EB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00736" w14:textId="77777777" w:rsidR="0083516F" w:rsidRPr="00864EE2" w:rsidRDefault="0083516F" w:rsidP="008004DC">
                            <w:pPr>
                              <w:spacing w:before="117"/>
                              <w:ind w:left="106" w:right="103"/>
                              <w:rPr>
                                <w:color w:val="000000" w:themeColor="text1"/>
                                <w:sz w:val="24"/>
                                <w:szCs w:val="24"/>
                              </w:rPr>
                            </w:pPr>
                            <w:r w:rsidRPr="00864EE2">
                              <w:rPr>
                                <w:color w:val="000000" w:themeColor="text1"/>
                                <w:sz w:val="24"/>
                                <w:szCs w:val="24"/>
                              </w:rPr>
                              <w:t xml:space="preserve">Apply relationship-building values and the principles of team dynamics to perform effectively in different team roles to </w:t>
                            </w:r>
                            <w:r w:rsidRPr="00864EE2">
                              <w:rPr>
                                <w:b/>
                                <w:color w:val="000000" w:themeColor="text1"/>
                                <w:sz w:val="24"/>
                                <w:szCs w:val="24"/>
                              </w:rPr>
                              <w:t xml:space="preserve">plan, deliver, and evaluate </w:t>
                            </w:r>
                            <w:r w:rsidRPr="00864EE2">
                              <w:rPr>
                                <w:color w:val="000000" w:themeColor="text1"/>
                                <w:sz w:val="24"/>
                                <w:szCs w:val="24"/>
                              </w:rPr>
                              <w:t xml:space="preserve">patient/population- centered care </w:t>
                            </w:r>
                            <w:r w:rsidRPr="00864EE2">
                              <w:rPr>
                                <w:b/>
                                <w:color w:val="000000" w:themeColor="text1"/>
                                <w:sz w:val="24"/>
                                <w:szCs w:val="24"/>
                              </w:rPr>
                              <w:t xml:space="preserve">and population health programs and policies </w:t>
                            </w:r>
                            <w:r w:rsidRPr="00864EE2">
                              <w:rPr>
                                <w:color w:val="000000" w:themeColor="text1"/>
                                <w:sz w:val="24"/>
                                <w:szCs w:val="24"/>
                              </w:rPr>
                              <w:t xml:space="preserve">that </w:t>
                            </w:r>
                            <w:r w:rsidRPr="00864EE2">
                              <w:rPr>
                                <w:b/>
                                <w:color w:val="000000" w:themeColor="text1"/>
                                <w:sz w:val="24"/>
                                <w:szCs w:val="24"/>
                              </w:rPr>
                              <w:t xml:space="preserve">are </w:t>
                            </w:r>
                            <w:r w:rsidRPr="00864EE2">
                              <w:rPr>
                                <w:color w:val="000000" w:themeColor="text1"/>
                                <w:sz w:val="24"/>
                                <w:szCs w:val="24"/>
                              </w:rPr>
                              <w:t>safe, timely, efficient, effective, and equitable. (Teams and Teamwork)</w:t>
                            </w:r>
                          </w:p>
                        </w:txbxContent>
                      </wps:txbx>
                      <wps:bodyPr rot="0" vert="horz" wrap="square" lIns="0" tIns="0" rIns="0" bIns="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shape id="Text Box 6" style="width:530.4pt;height:76.45pt;visibility:visible;mso-wrap-style:square;mso-left-percent:-10001;mso-top-percent:-10001;mso-position-horizontal:absolute;mso-position-horizontal-relative:char;mso-position-vertical:absolute;mso-position-vertical-relative:line;mso-left-percent:-10001;mso-top-percent:-10001;v-text-anchor:top" o:spid="_x0000_s1030" fillcolor="#e3ebf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" w14:anchorId="63DD5FDE">
                <v:path arrowok="t"/>
                <v:textbox inset="0,0,0,0">
                  <w:txbxContent>
                    <w:p w:rsidRPr="00864EE2" w:rsidR="0083516F" w:rsidP="008004DC" w:rsidRDefault="0083516F" w14:paraId="72F00736" w14:textId="77777777">
                      <w:pPr>
                        <w:spacing w:before="117"/>
                        <w:ind w:left="106" w:right="103"/>
                        <w:rPr>
                          <w:color w:val="000000" w:themeColor="text1"/>
                          <w:sz w:val="24"/>
                          <w:szCs w:val="24"/>
                        </w:rPr>
                      </w:pPr>
                      <w:r w:rsidRPr="00864EE2">
                        <w:rPr>
                          <w:color w:val="000000" w:themeColor="text1"/>
                          <w:sz w:val="24"/>
                          <w:szCs w:val="24"/>
                        </w:rPr>
                        <w:t xml:space="preserve">Apply relationship-building values and the principles of team dynamics to perform effectively in different team roles to </w:t>
                      </w:r>
                      <w:r w:rsidRPr="00864EE2">
                        <w:rPr>
                          <w:b/>
                          <w:color w:val="000000" w:themeColor="text1"/>
                          <w:sz w:val="24"/>
                          <w:szCs w:val="24"/>
                        </w:rPr>
                        <w:t xml:space="preserve">plan, deliver, and evaluate </w:t>
                      </w:r>
                      <w:r w:rsidRPr="00864EE2">
                        <w:rPr>
                          <w:color w:val="000000" w:themeColor="text1"/>
                          <w:sz w:val="24"/>
                          <w:szCs w:val="24"/>
                        </w:rPr>
                        <w:t xml:space="preserve">patient/population- centered care </w:t>
                      </w:r>
                      <w:r w:rsidRPr="00864EE2">
                        <w:rPr>
                          <w:b/>
                          <w:color w:val="000000" w:themeColor="text1"/>
                          <w:sz w:val="24"/>
                          <w:szCs w:val="24"/>
                        </w:rPr>
                        <w:t xml:space="preserve">and population health programs and policies </w:t>
                      </w:r>
                      <w:r w:rsidRPr="00864EE2">
                        <w:rPr>
                          <w:color w:val="000000" w:themeColor="text1"/>
                          <w:sz w:val="24"/>
                          <w:szCs w:val="24"/>
                        </w:rPr>
                        <w:t xml:space="preserve">that </w:t>
                      </w:r>
                      <w:r w:rsidRPr="00864EE2">
                        <w:rPr>
                          <w:b/>
                          <w:color w:val="000000" w:themeColor="text1"/>
                          <w:sz w:val="24"/>
                          <w:szCs w:val="24"/>
                        </w:rPr>
                        <w:t xml:space="preserve">are </w:t>
                      </w:r>
                      <w:r w:rsidRPr="00864EE2">
                        <w:rPr>
                          <w:color w:val="000000" w:themeColor="text1"/>
                          <w:sz w:val="24"/>
                          <w:szCs w:val="24"/>
                        </w:rPr>
                        <w:t>safe, timely, efficient, effective, and equitable. (Teams and Teamwork)</w:t>
                      </w:r>
                    </w:p>
                  </w:txbxContent>
                </v:textbox>
                <w10:anchorlock/>
              </v:shape>
            </w:pict>
          </mc:Fallback>
        </mc:AlternateContent>
      </w:r>
    </w:p>
    <w:p w14:paraId="54CD245A" w14:textId="77777777" w:rsidR="008004DC" w:rsidRPr="00A02987" w:rsidRDefault="008004DC" w:rsidP="008004DC">
      <w:pPr>
        <w:rPr>
          <w:rFonts w:cstheme="minorHAnsi"/>
        </w:rPr>
        <w:sectPr w:rsidR="008004DC" w:rsidRPr="00A02987">
          <w:footerReference w:type="default" r:id="rId23"/>
          <w:pgSz w:w="12240" w:h="15840"/>
          <w:pgMar w:top="1020" w:right="520" w:bottom="680" w:left="500" w:header="527" w:footer="476" w:gutter="0"/>
          <w:cols w:space="720"/>
        </w:sectPr>
      </w:pPr>
    </w:p>
    <w:p w14:paraId="1231BE67" w14:textId="77777777" w:rsidR="008004DC" w:rsidRDefault="008004DC" w:rsidP="008004DC">
      <w:pPr>
        <w:pStyle w:val="BodyText"/>
        <w:spacing w:before="4"/>
        <w:rPr>
          <w:b/>
          <w:sz w:val="15"/>
        </w:rPr>
      </w:pPr>
    </w:p>
    <w:p w14:paraId="435B2179" w14:textId="77777777" w:rsidR="00A02987" w:rsidRDefault="008004DC" w:rsidP="008004DC">
      <w:pPr>
        <w:spacing w:before="90"/>
        <w:ind w:left="311"/>
        <w:rPr>
          <w:rFonts w:cstheme="minorHAnsi"/>
          <w:b/>
          <w:color w:val="000000" w:themeColor="text1"/>
          <w:w w:val="105"/>
        </w:rPr>
      </w:pPr>
      <w:r w:rsidRPr="00A02987">
        <w:rPr>
          <w:rFonts w:cstheme="minorHAnsi"/>
          <w:b/>
          <w:color w:val="000000" w:themeColor="text1"/>
          <w:w w:val="105"/>
        </w:rPr>
        <w:t xml:space="preserve">IPEC </w:t>
      </w:r>
      <w:r w:rsidR="00A02987">
        <w:rPr>
          <w:rFonts w:cstheme="minorHAnsi"/>
          <w:b/>
          <w:color w:val="000000" w:themeColor="text1"/>
          <w:w w:val="105"/>
        </w:rPr>
        <w:t>CORE COMPETENCIES FOR INTERPROFESSIONAL COLLABORATIVE PRACTICE</w:t>
      </w:r>
    </w:p>
    <w:p w14:paraId="7CD40A98" w14:textId="77777777" w:rsidR="00A02987" w:rsidRPr="00A02987" w:rsidRDefault="00E563C9" w:rsidP="00A02987">
      <w:pPr>
        <w:spacing w:before="92"/>
        <w:ind w:left="311"/>
        <w:rPr>
          <w:rFonts w:cstheme="minorHAnsi"/>
          <w:b/>
          <w:color w:val="000000" w:themeColor="text1"/>
        </w:rPr>
      </w:pPr>
      <w:r>
        <w:rPr>
          <w:rFonts w:cstheme="minorHAnsi"/>
          <w:noProof/>
          <w:color w:val="000000" w:themeColor="text1"/>
        </w:rPr>
        <mc:AlternateContent>
          <mc:Choice Requires="wps">
            <w:drawing>
              <wp:anchor distT="0" distB="0" distL="0" distR="0" simplePos="0" relativeHeight="251666432" behindDoc="1" locked="0" layoutInCell="1" allowOverlap="1" wp14:anchorId="50700BF4" wp14:editId="27774B18">
                <wp:simplePos x="0" y="0"/>
                <wp:positionH relativeFrom="page">
                  <wp:posOffset>514350</wp:posOffset>
                </wp:positionH>
                <wp:positionV relativeFrom="paragraph">
                  <wp:posOffset>305435</wp:posOffset>
                </wp:positionV>
                <wp:extent cx="6736080" cy="56134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6080" cy="561340"/>
                        </a:xfrm>
                        <a:prstGeom prst="rect">
                          <a:avLst/>
                        </a:prstGeom>
                        <a:solidFill>
                          <a:srgbClr val="E3EB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8144F" w14:textId="77777777" w:rsidR="0083516F" w:rsidRPr="00825325" w:rsidRDefault="0083516F" w:rsidP="008004DC">
                            <w:pPr>
                              <w:spacing w:before="117"/>
                              <w:ind w:left="106" w:right="459"/>
                              <w:rPr>
                                <w:color w:val="000000" w:themeColor="text1"/>
                                <w:sz w:val="24"/>
                                <w:szCs w:val="24"/>
                              </w:rPr>
                            </w:pPr>
                            <w:r w:rsidRPr="00825325">
                              <w:rPr>
                                <w:color w:val="000000" w:themeColor="text1"/>
                                <w:sz w:val="24"/>
                                <w:szCs w:val="24"/>
                              </w:rPr>
                              <w:t>Work with individuals of other professions to maintain a climate of mutual respect and shared values. (Values/Ethics for Interprofessional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Text Box 5" style="position:absolute;left:0;text-align:left;margin-left:40.5pt;margin-top:24.05pt;width:530.4pt;height:44.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1" fillcolor="#e3ebf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" w14:anchorId="50700BF4">
                <v:path arrowok="t"/>
                <v:textbox inset="0,0,0,0">
                  <w:txbxContent>
                    <w:p w:rsidRPr="00825325" w:rsidR="0083516F" w:rsidP="008004DC" w:rsidRDefault="0083516F" w14:paraId="27F8144F" w14:textId="77777777">
                      <w:pPr>
                        <w:spacing w:before="117"/>
                        <w:ind w:left="106" w:right="459"/>
                        <w:rPr>
                          <w:color w:val="000000" w:themeColor="text1"/>
                          <w:sz w:val="24"/>
                          <w:szCs w:val="24"/>
                        </w:rPr>
                      </w:pPr>
                      <w:r w:rsidRPr="00825325">
                        <w:rPr>
                          <w:color w:val="000000" w:themeColor="text1"/>
                          <w:sz w:val="24"/>
                          <w:szCs w:val="24"/>
                        </w:rPr>
                        <w:t>Work with individuals of other professions to maintain a climate of mutual respect and shared values. (Values/Ethics for Interprofessional Practice)</w:t>
                      </w:r>
                    </w:p>
                  </w:txbxContent>
                </v:textbox>
                <w10:wrap type="topAndBottom" anchorx="page"/>
              </v:shape>
            </w:pict>
          </mc:Fallback>
        </mc:AlternateContent>
      </w:r>
      <w:r w:rsidR="00A02987" w:rsidRPr="00A02987">
        <w:rPr>
          <w:rFonts w:cstheme="minorHAnsi"/>
          <w:b/>
          <w:color w:val="000000" w:themeColor="text1"/>
        </w:rPr>
        <w:t>Values/Ethics Sub-competencies</w:t>
      </w:r>
    </w:p>
    <w:p w14:paraId="36FEB5B0" w14:textId="77777777" w:rsidR="00257350" w:rsidRPr="00A02987" w:rsidRDefault="00257350" w:rsidP="008004DC">
      <w:pPr>
        <w:pStyle w:val="BodyText"/>
        <w:spacing w:before="2"/>
        <w:rPr>
          <w:rFonts w:asciiTheme="minorHAnsi" w:hAnsiTheme="minorHAnsi" w:cstheme="minorHAnsi"/>
          <w:b/>
          <w:sz w:val="22"/>
          <w:szCs w:val="22"/>
        </w:rPr>
      </w:pPr>
    </w:p>
    <w:tbl>
      <w:tblPr>
        <w:tblW w:w="0" w:type="auto"/>
        <w:tblInd w:w="320" w:type="dxa"/>
        <w:tblBorders>
          <w:top w:val="single" w:sz="4" w:space="0" w:color="FBAF40"/>
          <w:left w:val="single" w:sz="4" w:space="0" w:color="FBAF40"/>
          <w:bottom w:val="single" w:sz="4" w:space="0" w:color="FBAF40"/>
          <w:right w:val="single" w:sz="4" w:space="0" w:color="FBAF40"/>
          <w:insideH w:val="single" w:sz="4" w:space="0" w:color="FBAF40"/>
          <w:insideV w:val="single" w:sz="4" w:space="0" w:color="FBAF40"/>
        </w:tblBorders>
        <w:tblLayout w:type="fixed"/>
        <w:tblCellMar>
          <w:left w:w="0" w:type="dxa"/>
          <w:right w:w="0" w:type="dxa"/>
        </w:tblCellMar>
        <w:tblLook w:val="01E0" w:firstRow="1" w:lastRow="1" w:firstColumn="1" w:lastColumn="1" w:noHBand="0" w:noVBand="0"/>
      </w:tblPr>
      <w:tblGrid>
        <w:gridCol w:w="1166"/>
        <w:gridCol w:w="9444"/>
      </w:tblGrid>
      <w:tr w:rsidR="008004DC" w:rsidRPr="00A02987" w14:paraId="1DFCE890" w14:textId="77777777">
        <w:trPr>
          <w:trHeight w:val="1139"/>
        </w:trPr>
        <w:tc>
          <w:tcPr>
            <w:tcW w:w="1166" w:type="dxa"/>
          </w:tcPr>
          <w:p w14:paraId="6CE69B3F"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VE1.</w:t>
            </w:r>
          </w:p>
        </w:tc>
        <w:tc>
          <w:tcPr>
            <w:tcW w:w="9444" w:type="dxa"/>
            <w:tcBorders>
              <w:right w:val="single" w:sz="6" w:space="0" w:color="FBAF40"/>
            </w:tcBorders>
          </w:tcPr>
          <w:p w14:paraId="1E817B3F" w14:textId="77777777" w:rsidR="008004DC" w:rsidRPr="00A02987" w:rsidRDefault="008004DC" w:rsidP="008004DC">
            <w:pPr>
              <w:pStyle w:val="TableParagraph"/>
              <w:spacing w:line="261" w:lineRule="auto"/>
              <w:ind w:left="106" w:right="145"/>
              <w:rPr>
                <w:rFonts w:asciiTheme="minorHAnsi" w:hAnsiTheme="minorHAnsi" w:cstheme="minorHAnsi"/>
                <w:b/>
              </w:rPr>
            </w:pPr>
            <w:r w:rsidRPr="00A02987">
              <w:rPr>
                <w:rFonts w:asciiTheme="minorHAnsi" w:hAnsiTheme="minorHAnsi" w:cstheme="minorHAnsi"/>
                <w:color w:val="4B4B63"/>
              </w:rPr>
              <w:t xml:space="preserve">Place interests of patients and populations at center of interprofessional health care delivery </w:t>
            </w:r>
            <w:r w:rsidRPr="00A02987">
              <w:rPr>
                <w:rFonts w:asciiTheme="minorHAnsi" w:hAnsiTheme="minorHAnsi" w:cstheme="minorHAnsi"/>
                <w:b/>
                <w:color w:val="4B4B63"/>
              </w:rPr>
              <w:t>and population health programs and policies, with the goal of promoting health and health equity across the life span.</w:t>
            </w:r>
          </w:p>
        </w:tc>
      </w:tr>
      <w:tr w:rsidR="008004DC" w:rsidRPr="00A02987" w14:paraId="23ADCAA8" w14:textId="77777777">
        <w:trPr>
          <w:trHeight w:val="839"/>
        </w:trPr>
        <w:tc>
          <w:tcPr>
            <w:tcW w:w="1166" w:type="dxa"/>
          </w:tcPr>
          <w:p w14:paraId="7D775FA6"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VE2.</w:t>
            </w:r>
          </w:p>
        </w:tc>
        <w:tc>
          <w:tcPr>
            <w:tcW w:w="9444" w:type="dxa"/>
            <w:tcBorders>
              <w:right w:val="single" w:sz="6" w:space="0" w:color="FBAF40"/>
            </w:tcBorders>
          </w:tcPr>
          <w:p w14:paraId="19C8C86F" w14:textId="77777777" w:rsidR="008004DC" w:rsidRPr="00A02987" w:rsidRDefault="008004DC" w:rsidP="008004DC">
            <w:pPr>
              <w:pStyle w:val="TableParagraph"/>
              <w:spacing w:line="261" w:lineRule="auto"/>
              <w:ind w:left="106" w:right="713"/>
              <w:rPr>
                <w:rFonts w:asciiTheme="minorHAnsi" w:hAnsiTheme="minorHAnsi" w:cstheme="minorHAnsi"/>
              </w:rPr>
            </w:pPr>
            <w:r w:rsidRPr="00A02987">
              <w:rPr>
                <w:rFonts w:asciiTheme="minorHAnsi" w:hAnsiTheme="minorHAnsi" w:cstheme="minorHAnsi"/>
                <w:color w:val="4B4B63"/>
              </w:rPr>
              <w:t>Respect the dignity and privacy of patients while maintaining confidentiality in the delivery of team-based care.</w:t>
            </w:r>
          </w:p>
        </w:tc>
      </w:tr>
      <w:tr w:rsidR="008004DC" w:rsidRPr="00A02987" w14:paraId="4715D0BF" w14:textId="77777777">
        <w:trPr>
          <w:trHeight w:val="839"/>
        </w:trPr>
        <w:tc>
          <w:tcPr>
            <w:tcW w:w="1166" w:type="dxa"/>
          </w:tcPr>
          <w:p w14:paraId="0E5D975C"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VE3.</w:t>
            </w:r>
          </w:p>
        </w:tc>
        <w:tc>
          <w:tcPr>
            <w:tcW w:w="9444" w:type="dxa"/>
            <w:tcBorders>
              <w:right w:val="single" w:sz="6" w:space="0" w:color="FBAF40"/>
            </w:tcBorders>
          </w:tcPr>
          <w:p w14:paraId="09E6206C" w14:textId="77777777" w:rsidR="008004DC" w:rsidRPr="00A02987" w:rsidRDefault="008004DC" w:rsidP="008004DC">
            <w:pPr>
              <w:pStyle w:val="TableParagraph"/>
              <w:spacing w:line="261" w:lineRule="auto"/>
              <w:ind w:left="107" w:right="566"/>
              <w:rPr>
                <w:rFonts w:asciiTheme="minorHAnsi" w:hAnsiTheme="minorHAnsi" w:cstheme="minorHAnsi"/>
              </w:rPr>
            </w:pPr>
            <w:r w:rsidRPr="00A02987">
              <w:rPr>
                <w:rFonts w:asciiTheme="minorHAnsi" w:hAnsiTheme="minorHAnsi" w:cstheme="minorHAnsi"/>
                <w:color w:val="4B4B63"/>
              </w:rPr>
              <w:t xml:space="preserve">Embrace the cultural diversity and individual differences that characterize patients, populations, and the </w:t>
            </w:r>
            <w:r w:rsidRPr="00A02987">
              <w:rPr>
                <w:rFonts w:asciiTheme="minorHAnsi" w:hAnsiTheme="minorHAnsi" w:cstheme="minorHAnsi"/>
                <w:b/>
                <w:color w:val="4B4B63"/>
              </w:rPr>
              <w:t>health team</w:t>
            </w:r>
            <w:r w:rsidRPr="00A02987">
              <w:rPr>
                <w:rFonts w:asciiTheme="minorHAnsi" w:hAnsiTheme="minorHAnsi" w:cstheme="minorHAnsi"/>
                <w:color w:val="4B4B63"/>
              </w:rPr>
              <w:t>.</w:t>
            </w:r>
          </w:p>
        </w:tc>
      </w:tr>
      <w:tr w:rsidR="008004DC" w:rsidRPr="00A02987" w14:paraId="60D87B1E" w14:textId="77777777">
        <w:trPr>
          <w:trHeight w:val="839"/>
        </w:trPr>
        <w:tc>
          <w:tcPr>
            <w:tcW w:w="1166" w:type="dxa"/>
          </w:tcPr>
          <w:p w14:paraId="75B53268"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VE4</w:t>
            </w:r>
          </w:p>
        </w:tc>
        <w:tc>
          <w:tcPr>
            <w:tcW w:w="9444" w:type="dxa"/>
            <w:tcBorders>
              <w:right w:val="single" w:sz="6" w:space="0" w:color="FBAF40"/>
            </w:tcBorders>
          </w:tcPr>
          <w:p w14:paraId="5587A97F" w14:textId="77777777" w:rsidR="008004DC" w:rsidRPr="00A02987" w:rsidRDefault="008004DC" w:rsidP="008004DC">
            <w:pPr>
              <w:pStyle w:val="TableParagraph"/>
              <w:spacing w:line="261" w:lineRule="auto"/>
              <w:ind w:left="107" w:right="541"/>
              <w:rPr>
                <w:rFonts w:asciiTheme="minorHAnsi" w:hAnsiTheme="minorHAnsi" w:cstheme="minorHAnsi"/>
              </w:rPr>
            </w:pPr>
            <w:r w:rsidRPr="00A02987">
              <w:rPr>
                <w:rFonts w:asciiTheme="minorHAnsi" w:hAnsiTheme="minorHAnsi" w:cstheme="minorHAnsi"/>
                <w:color w:val="4B4B63"/>
              </w:rPr>
              <w:t xml:space="preserve">Respect the unique cultures, values, roles/responsibilities, and expertise of other health professions </w:t>
            </w:r>
            <w:r w:rsidRPr="00A02987">
              <w:rPr>
                <w:rFonts w:asciiTheme="minorHAnsi" w:hAnsiTheme="minorHAnsi" w:cstheme="minorHAnsi"/>
                <w:b/>
                <w:color w:val="4B4B63"/>
              </w:rPr>
              <w:t>and the impact these factors can have on health outcomes</w:t>
            </w:r>
            <w:r w:rsidRPr="00A02987">
              <w:rPr>
                <w:rFonts w:asciiTheme="minorHAnsi" w:hAnsiTheme="minorHAnsi" w:cstheme="minorHAnsi"/>
                <w:color w:val="4B4B63"/>
              </w:rPr>
              <w:t>.</w:t>
            </w:r>
          </w:p>
        </w:tc>
      </w:tr>
      <w:tr w:rsidR="008004DC" w:rsidRPr="00A02987" w14:paraId="5DA425E9" w14:textId="77777777">
        <w:trPr>
          <w:trHeight w:val="1141"/>
        </w:trPr>
        <w:tc>
          <w:tcPr>
            <w:tcW w:w="1166" w:type="dxa"/>
          </w:tcPr>
          <w:p w14:paraId="53A31C89" w14:textId="77777777" w:rsidR="008004DC" w:rsidRPr="00A02987" w:rsidRDefault="008004DC" w:rsidP="008004DC">
            <w:pPr>
              <w:pStyle w:val="TableParagraph"/>
              <w:spacing w:before="145"/>
              <w:rPr>
                <w:rFonts w:asciiTheme="minorHAnsi" w:hAnsiTheme="minorHAnsi" w:cstheme="minorHAnsi"/>
              </w:rPr>
            </w:pPr>
            <w:r w:rsidRPr="00A02987">
              <w:rPr>
                <w:rFonts w:asciiTheme="minorHAnsi" w:hAnsiTheme="minorHAnsi" w:cstheme="minorHAnsi"/>
                <w:color w:val="4B4B63"/>
              </w:rPr>
              <w:t>VE5</w:t>
            </w:r>
          </w:p>
        </w:tc>
        <w:tc>
          <w:tcPr>
            <w:tcW w:w="9444" w:type="dxa"/>
            <w:tcBorders>
              <w:right w:val="single" w:sz="6" w:space="0" w:color="FBAF40"/>
            </w:tcBorders>
          </w:tcPr>
          <w:p w14:paraId="23397A35" w14:textId="77777777" w:rsidR="008004DC" w:rsidRPr="00A02987" w:rsidRDefault="008004DC" w:rsidP="008004DC">
            <w:pPr>
              <w:pStyle w:val="TableParagraph"/>
              <w:spacing w:before="145" w:line="261" w:lineRule="auto"/>
              <w:ind w:left="107" w:right="259"/>
              <w:rPr>
                <w:rFonts w:asciiTheme="minorHAnsi" w:hAnsiTheme="minorHAnsi" w:cstheme="minorHAnsi"/>
              </w:rPr>
            </w:pPr>
            <w:r w:rsidRPr="00A02987">
              <w:rPr>
                <w:rFonts w:asciiTheme="minorHAnsi" w:hAnsiTheme="minorHAnsi" w:cstheme="minorHAnsi"/>
                <w:color w:val="4B4B63"/>
              </w:rPr>
              <w:t xml:space="preserve">Work in cooperation with those who receive care, those who provide care, and others who contribute to or support the delivery of prevention and health services </w:t>
            </w:r>
            <w:r w:rsidRPr="00A02987">
              <w:rPr>
                <w:rFonts w:asciiTheme="minorHAnsi" w:hAnsiTheme="minorHAnsi" w:cstheme="minorHAnsi"/>
                <w:b/>
                <w:color w:val="4B4B63"/>
              </w:rPr>
              <w:t>and programs</w:t>
            </w:r>
            <w:r w:rsidRPr="00A02987">
              <w:rPr>
                <w:rFonts w:asciiTheme="minorHAnsi" w:hAnsiTheme="minorHAnsi" w:cstheme="minorHAnsi"/>
                <w:color w:val="4B4B63"/>
              </w:rPr>
              <w:t>.</w:t>
            </w:r>
          </w:p>
        </w:tc>
      </w:tr>
      <w:tr w:rsidR="008004DC" w:rsidRPr="00A02987" w14:paraId="26F1D32F" w14:textId="77777777">
        <w:trPr>
          <w:trHeight w:val="839"/>
        </w:trPr>
        <w:tc>
          <w:tcPr>
            <w:tcW w:w="1166" w:type="dxa"/>
          </w:tcPr>
          <w:p w14:paraId="47EF9274"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VE6</w:t>
            </w:r>
          </w:p>
        </w:tc>
        <w:tc>
          <w:tcPr>
            <w:tcW w:w="9444" w:type="dxa"/>
            <w:tcBorders>
              <w:right w:val="single" w:sz="6" w:space="0" w:color="FBAF40"/>
            </w:tcBorders>
          </w:tcPr>
          <w:p w14:paraId="3A2B0E74" w14:textId="77777777" w:rsidR="008004DC" w:rsidRPr="00A02987" w:rsidRDefault="008004DC" w:rsidP="008004DC">
            <w:pPr>
              <w:pStyle w:val="TableParagraph"/>
              <w:spacing w:line="261" w:lineRule="auto"/>
              <w:ind w:left="106" w:right="114"/>
              <w:rPr>
                <w:rFonts w:asciiTheme="minorHAnsi" w:hAnsiTheme="minorHAnsi" w:cstheme="minorHAnsi"/>
              </w:rPr>
            </w:pPr>
            <w:r w:rsidRPr="00A02987">
              <w:rPr>
                <w:rFonts w:asciiTheme="minorHAnsi" w:hAnsiTheme="minorHAnsi" w:cstheme="minorHAnsi"/>
                <w:color w:val="4B4B63"/>
              </w:rPr>
              <w:t>Develop a trusting relationship with patients, families, and other team members (CIHC, 2010).</w:t>
            </w:r>
          </w:p>
        </w:tc>
      </w:tr>
      <w:tr w:rsidR="008004DC" w:rsidRPr="00A02987" w14:paraId="4B5F4C7B" w14:textId="77777777">
        <w:trPr>
          <w:trHeight w:val="839"/>
        </w:trPr>
        <w:tc>
          <w:tcPr>
            <w:tcW w:w="1166" w:type="dxa"/>
          </w:tcPr>
          <w:p w14:paraId="29F5D203"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VE7.</w:t>
            </w:r>
          </w:p>
        </w:tc>
        <w:tc>
          <w:tcPr>
            <w:tcW w:w="9444" w:type="dxa"/>
            <w:tcBorders>
              <w:right w:val="single" w:sz="6" w:space="0" w:color="FBAF40"/>
            </w:tcBorders>
          </w:tcPr>
          <w:p w14:paraId="786B525B" w14:textId="77777777" w:rsidR="008004DC" w:rsidRPr="00A02987" w:rsidRDefault="008004DC" w:rsidP="008004DC">
            <w:pPr>
              <w:pStyle w:val="TableParagraph"/>
              <w:spacing w:line="261" w:lineRule="auto"/>
              <w:ind w:left="107" w:right="394"/>
              <w:rPr>
                <w:rFonts w:asciiTheme="minorHAnsi" w:hAnsiTheme="minorHAnsi" w:cstheme="minorHAnsi"/>
              </w:rPr>
            </w:pPr>
            <w:r w:rsidRPr="00A02987">
              <w:rPr>
                <w:rFonts w:asciiTheme="minorHAnsi" w:hAnsiTheme="minorHAnsi" w:cstheme="minorHAnsi"/>
                <w:color w:val="4B4B63"/>
              </w:rPr>
              <w:t>Demonstrate high standards of ethical conduct and quality of care in contributions to team-based care.</w:t>
            </w:r>
          </w:p>
        </w:tc>
      </w:tr>
      <w:tr w:rsidR="008004DC" w:rsidRPr="00A02987" w14:paraId="774DEA3F" w14:textId="77777777">
        <w:trPr>
          <w:trHeight w:val="839"/>
        </w:trPr>
        <w:tc>
          <w:tcPr>
            <w:tcW w:w="1166" w:type="dxa"/>
          </w:tcPr>
          <w:p w14:paraId="6122A142"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VE8</w:t>
            </w:r>
          </w:p>
        </w:tc>
        <w:tc>
          <w:tcPr>
            <w:tcW w:w="9444" w:type="dxa"/>
            <w:tcBorders>
              <w:right w:val="single" w:sz="6" w:space="0" w:color="FBAF40"/>
            </w:tcBorders>
          </w:tcPr>
          <w:p w14:paraId="5FAA2313" w14:textId="77777777" w:rsidR="008004DC" w:rsidRPr="00A02987" w:rsidRDefault="008004DC" w:rsidP="008004DC">
            <w:pPr>
              <w:pStyle w:val="TableParagraph"/>
              <w:spacing w:line="261" w:lineRule="auto"/>
              <w:ind w:left="107" w:right="592"/>
              <w:rPr>
                <w:rFonts w:asciiTheme="minorHAnsi" w:hAnsiTheme="minorHAnsi" w:cstheme="minorHAnsi"/>
              </w:rPr>
            </w:pPr>
            <w:r w:rsidRPr="00A02987">
              <w:rPr>
                <w:rFonts w:asciiTheme="minorHAnsi" w:hAnsiTheme="minorHAnsi" w:cstheme="minorHAnsi"/>
                <w:color w:val="4B4B63"/>
              </w:rPr>
              <w:t>Manage ethical dilemmas specific to interprofessional patient/ population centered care situations.</w:t>
            </w:r>
          </w:p>
        </w:tc>
      </w:tr>
      <w:tr w:rsidR="008004DC" w:rsidRPr="00A02987" w14:paraId="4A6CF900" w14:textId="77777777">
        <w:trPr>
          <w:trHeight w:val="839"/>
        </w:trPr>
        <w:tc>
          <w:tcPr>
            <w:tcW w:w="1166" w:type="dxa"/>
          </w:tcPr>
          <w:p w14:paraId="7E5270A8"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VE9.</w:t>
            </w:r>
          </w:p>
        </w:tc>
        <w:tc>
          <w:tcPr>
            <w:tcW w:w="9444" w:type="dxa"/>
            <w:tcBorders>
              <w:right w:val="single" w:sz="6" w:space="0" w:color="FBAF40"/>
            </w:tcBorders>
          </w:tcPr>
          <w:p w14:paraId="63A42A75" w14:textId="77777777" w:rsidR="008004DC" w:rsidRPr="00A02987" w:rsidRDefault="008004DC" w:rsidP="008004DC">
            <w:pPr>
              <w:pStyle w:val="TableParagraph"/>
              <w:spacing w:line="261" w:lineRule="auto"/>
              <w:ind w:left="106" w:right="488"/>
              <w:rPr>
                <w:rFonts w:asciiTheme="minorHAnsi" w:hAnsiTheme="minorHAnsi" w:cstheme="minorHAnsi"/>
              </w:rPr>
            </w:pPr>
            <w:r w:rsidRPr="00A02987">
              <w:rPr>
                <w:rFonts w:asciiTheme="minorHAnsi" w:hAnsiTheme="minorHAnsi" w:cstheme="minorHAnsi"/>
                <w:color w:val="4B4B63"/>
              </w:rPr>
              <w:t xml:space="preserve">Act with honesty and integrity in relationships with patients, families, </w:t>
            </w:r>
            <w:r w:rsidRPr="00A02987">
              <w:rPr>
                <w:rFonts w:asciiTheme="minorHAnsi" w:hAnsiTheme="minorHAnsi" w:cstheme="minorHAnsi"/>
                <w:b/>
                <w:color w:val="4B4B63"/>
              </w:rPr>
              <w:t>communities</w:t>
            </w:r>
            <w:r w:rsidRPr="00A02987">
              <w:rPr>
                <w:rFonts w:asciiTheme="minorHAnsi" w:hAnsiTheme="minorHAnsi" w:cstheme="minorHAnsi"/>
                <w:color w:val="4B4B63"/>
              </w:rPr>
              <w:t>, and other team members.</w:t>
            </w:r>
          </w:p>
        </w:tc>
      </w:tr>
      <w:tr w:rsidR="008004DC" w:rsidRPr="00A02987" w14:paraId="5E0F909C" w14:textId="77777777">
        <w:trPr>
          <w:trHeight w:val="541"/>
        </w:trPr>
        <w:tc>
          <w:tcPr>
            <w:tcW w:w="1166" w:type="dxa"/>
          </w:tcPr>
          <w:p w14:paraId="72B62C08"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VE10.</w:t>
            </w:r>
          </w:p>
        </w:tc>
        <w:tc>
          <w:tcPr>
            <w:tcW w:w="9444" w:type="dxa"/>
            <w:tcBorders>
              <w:right w:val="single" w:sz="6" w:space="0" w:color="FBAF40"/>
            </w:tcBorders>
          </w:tcPr>
          <w:p w14:paraId="301E46BD" w14:textId="77777777" w:rsidR="008004DC" w:rsidRPr="00A02987" w:rsidRDefault="008004DC" w:rsidP="008004DC">
            <w:pPr>
              <w:pStyle w:val="TableParagraph"/>
              <w:ind w:left="107"/>
              <w:rPr>
                <w:rFonts w:asciiTheme="minorHAnsi" w:hAnsiTheme="minorHAnsi" w:cstheme="minorHAnsi"/>
              </w:rPr>
            </w:pPr>
            <w:r w:rsidRPr="00A02987">
              <w:rPr>
                <w:rFonts w:asciiTheme="minorHAnsi" w:hAnsiTheme="minorHAnsi" w:cstheme="minorHAnsi"/>
                <w:color w:val="4B4B63"/>
              </w:rPr>
              <w:t>Maintain competence in one’s own profession appropriate to scope of practice.</w:t>
            </w:r>
          </w:p>
        </w:tc>
      </w:tr>
    </w:tbl>
    <w:p w14:paraId="30D7AA69" w14:textId="77777777" w:rsidR="008004DC" w:rsidRPr="00A02987" w:rsidRDefault="008004DC" w:rsidP="008004DC">
      <w:pPr>
        <w:rPr>
          <w:rFonts w:cstheme="minorHAnsi"/>
        </w:rPr>
        <w:sectPr w:rsidR="008004DC" w:rsidRPr="00A02987">
          <w:pgSz w:w="12240" w:h="15840"/>
          <w:pgMar w:top="1020" w:right="520" w:bottom="680" w:left="500" w:header="527" w:footer="476" w:gutter="0"/>
          <w:cols w:space="720"/>
        </w:sectPr>
      </w:pPr>
    </w:p>
    <w:p w14:paraId="0879E9E6" w14:textId="77777777" w:rsidR="00A02987" w:rsidRDefault="008004DC" w:rsidP="008004DC">
      <w:pPr>
        <w:spacing w:before="92"/>
        <w:ind w:left="311"/>
        <w:rPr>
          <w:rFonts w:cstheme="minorHAnsi"/>
          <w:b/>
          <w:color w:val="000000" w:themeColor="text1"/>
        </w:rPr>
      </w:pPr>
      <w:r w:rsidRPr="00A02987">
        <w:rPr>
          <w:rFonts w:cstheme="minorHAnsi"/>
          <w:b/>
          <w:color w:val="000000" w:themeColor="text1"/>
        </w:rPr>
        <w:t>Roles/R</w:t>
      </w:r>
      <w:r w:rsidR="00A02987" w:rsidRPr="00A02987">
        <w:rPr>
          <w:rFonts w:cstheme="minorHAnsi"/>
          <w:b/>
          <w:color w:val="000000" w:themeColor="text1"/>
        </w:rPr>
        <w:t>esponsibilities Sub-competencies</w:t>
      </w:r>
    </w:p>
    <w:p w14:paraId="469CF85D" w14:textId="77777777" w:rsidR="008004DC" w:rsidRPr="00A02987" w:rsidRDefault="00E563C9" w:rsidP="008004DC">
      <w:pPr>
        <w:spacing w:before="92"/>
        <w:ind w:left="311"/>
        <w:rPr>
          <w:rFonts w:cstheme="minorHAnsi"/>
          <w:b/>
          <w:color w:val="000000" w:themeColor="text1"/>
        </w:rPr>
      </w:pPr>
      <w:r>
        <w:rPr>
          <w:rFonts w:cstheme="minorHAnsi"/>
          <w:noProof/>
        </w:rPr>
        <mc:AlternateContent>
          <mc:Choice Requires="wps">
            <w:drawing>
              <wp:inline distT="0" distB="0" distL="0" distR="0" wp14:anchorId="3847B081" wp14:editId="2688B010">
                <wp:extent cx="6743700" cy="76517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3700" cy="765175"/>
                        </a:xfrm>
                        <a:prstGeom prst="rect">
                          <a:avLst/>
                        </a:prstGeom>
                        <a:solidFill>
                          <a:srgbClr val="E3EB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10C75" w14:textId="77777777" w:rsidR="0083516F" w:rsidRPr="00825325" w:rsidRDefault="0083516F" w:rsidP="00A02987">
                            <w:pPr>
                              <w:spacing w:before="117"/>
                              <w:ind w:left="106" w:right="1112"/>
                              <w:rPr>
                                <w:color w:val="000000" w:themeColor="text1"/>
                                <w:sz w:val="24"/>
                                <w:szCs w:val="24"/>
                              </w:rPr>
                            </w:pPr>
                            <w:r w:rsidRPr="00825325">
                              <w:rPr>
                                <w:color w:val="000000" w:themeColor="text1"/>
                                <w:sz w:val="24"/>
                                <w:szCs w:val="24"/>
                              </w:rPr>
                              <w:t xml:space="preserve">Use the knowledge of one’s own role and those of other professions to appropriately assess and address the health care needs </w:t>
                            </w:r>
                            <w:r w:rsidRPr="00825325">
                              <w:rPr>
                                <w:b/>
                                <w:color w:val="000000" w:themeColor="text1"/>
                                <w:sz w:val="24"/>
                                <w:szCs w:val="24"/>
                              </w:rPr>
                              <w:t xml:space="preserve">of patients </w:t>
                            </w:r>
                            <w:r w:rsidRPr="00825325">
                              <w:rPr>
                                <w:color w:val="000000" w:themeColor="text1"/>
                                <w:sz w:val="24"/>
                                <w:szCs w:val="24"/>
                              </w:rPr>
                              <w:t xml:space="preserve">and </w:t>
                            </w:r>
                            <w:r w:rsidRPr="00825325">
                              <w:rPr>
                                <w:b/>
                                <w:color w:val="000000" w:themeColor="text1"/>
                                <w:sz w:val="24"/>
                                <w:szCs w:val="24"/>
                              </w:rPr>
                              <w:t xml:space="preserve">to promote and advance the health of populations. </w:t>
                            </w:r>
                            <w:r w:rsidRPr="00825325">
                              <w:rPr>
                                <w:color w:val="000000" w:themeColor="text1"/>
                                <w:sz w:val="24"/>
                                <w:szCs w:val="24"/>
                              </w:rPr>
                              <w:t>(Roles/Responsibilities)</w:t>
                            </w:r>
                          </w:p>
                        </w:txbxContent>
                      </wps:txbx>
                      <wps:bodyPr rot="0" vert="horz" wrap="square" lIns="0" tIns="0" rIns="0" bIns="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shape id="Text Box 4" style="width:531pt;height:60.25pt;visibility:visible;mso-wrap-style:square;mso-left-percent:-10001;mso-top-percent:-10001;mso-position-horizontal:absolute;mso-position-horizontal-relative:char;mso-position-vertical:absolute;mso-position-vertical-relative:line;mso-left-percent:-10001;mso-top-percent:-10001;v-text-anchor:top" o:spid="_x0000_s1032" fillcolor="#e3ebf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" w14:anchorId="3847B081">
                <v:path arrowok="t"/>
                <v:textbox inset="0,0,0,0">
                  <w:txbxContent>
                    <w:p w:rsidRPr="00825325" w:rsidR="0083516F" w:rsidP="00A02987" w:rsidRDefault="0083516F" w14:paraId="01410C75" w14:textId="77777777">
                      <w:pPr>
                        <w:spacing w:before="117"/>
                        <w:ind w:left="106" w:right="1112"/>
                        <w:rPr>
                          <w:color w:val="000000" w:themeColor="text1"/>
                          <w:sz w:val="24"/>
                          <w:szCs w:val="24"/>
                        </w:rPr>
                      </w:pPr>
                      <w:r w:rsidRPr="00825325">
                        <w:rPr>
                          <w:color w:val="000000" w:themeColor="text1"/>
                          <w:sz w:val="24"/>
                          <w:szCs w:val="24"/>
                        </w:rPr>
                        <w:t xml:space="preserve">Use the knowledge of one’s own role and those of other professions to appropriately assess and address the health care needs </w:t>
                      </w:r>
                      <w:r w:rsidRPr="00825325">
                        <w:rPr>
                          <w:b/>
                          <w:color w:val="000000" w:themeColor="text1"/>
                          <w:sz w:val="24"/>
                          <w:szCs w:val="24"/>
                        </w:rPr>
                        <w:t xml:space="preserve">of patients </w:t>
                      </w:r>
                      <w:r w:rsidRPr="00825325">
                        <w:rPr>
                          <w:color w:val="000000" w:themeColor="text1"/>
                          <w:sz w:val="24"/>
                          <w:szCs w:val="24"/>
                        </w:rPr>
                        <w:t xml:space="preserve">and </w:t>
                      </w:r>
                      <w:r w:rsidRPr="00825325">
                        <w:rPr>
                          <w:b/>
                          <w:color w:val="000000" w:themeColor="text1"/>
                          <w:sz w:val="24"/>
                          <w:szCs w:val="24"/>
                        </w:rPr>
                        <w:t xml:space="preserve">to promote and advance the health of populations. </w:t>
                      </w:r>
                      <w:r w:rsidRPr="00825325">
                        <w:rPr>
                          <w:color w:val="000000" w:themeColor="text1"/>
                          <w:sz w:val="24"/>
                          <w:szCs w:val="24"/>
                        </w:rPr>
                        <w:t>(Roles/Responsibilities)</w:t>
                      </w:r>
                    </w:p>
                  </w:txbxContent>
                </v:textbox>
                <w10:anchorlock/>
              </v:shape>
            </w:pict>
          </mc:Fallback>
        </mc:AlternateContent>
      </w:r>
    </w:p>
    <w:p w14:paraId="7196D064" w14:textId="77777777" w:rsidR="008004DC" w:rsidRPr="00A02987" w:rsidRDefault="008004DC" w:rsidP="008004DC">
      <w:pPr>
        <w:pStyle w:val="BodyText"/>
        <w:spacing w:before="2"/>
        <w:rPr>
          <w:rFonts w:asciiTheme="minorHAnsi" w:hAnsiTheme="minorHAnsi" w:cstheme="minorHAnsi"/>
          <w:b/>
          <w:sz w:val="22"/>
          <w:szCs w:val="22"/>
        </w:rPr>
      </w:pPr>
    </w:p>
    <w:tbl>
      <w:tblPr>
        <w:tblW w:w="0" w:type="auto"/>
        <w:tblInd w:w="320" w:type="dxa"/>
        <w:tblBorders>
          <w:top w:val="single" w:sz="4" w:space="0" w:color="FBAF40"/>
          <w:left w:val="single" w:sz="4" w:space="0" w:color="FBAF40"/>
          <w:bottom w:val="single" w:sz="4" w:space="0" w:color="FBAF40"/>
          <w:right w:val="single" w:sz="4" w:space="0" w:color="FBAF40"/>
          <w:insideH w:val="single" w:sz="4" w:space="0" w:color="FBAF40"/>
          <w:insideV w:val="single" w:sz="4" w:space="0" w:color="FBAF40"/>
        </w:tblBorders>
        <w:tblLayout w:type="fixed"/>
        <w:tblCellMar>
          <w:left w:w="0" w:type="dxa"/>
          <w:right w:w="0" w:type="dxa"/>
        </w:tblCellMar>
        <w:tblLook w:val="01E0" w:firstRow="1" w:lastRow="1" w:firstColumn="1" w:lastColumn="1" w:noHBand="0" w:noVBand="0"/>
      </w:tblPr>
      <w:tblGrid>
        <w:gridCol w:w="1166"/>
        <w:gridCol w:w="9444"/>
      </w:tblGrid>
      <w:tr w:rsidR="008004DC" w:rsidRPr="00A02987" w14:paraId="04DBEE8D" w14:textId="77777777">
        <w:trPr>
          <w:trHeight w:val="839"/>
        </w:trPr>
        <w:tc>
          <w:tcPr>
            <w:tcW w:w="1166" w:type="dxa"/>
          </w:tcPr>
          <w:p w14:paraId="57107E69"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RR1.</w:t>
            </w:r>
          </w:p>
        </w:tc>
        <w:tc>
          <w:tcPr>
            <w:tcW w:w="9444" w:type="dxa"/>
            <w:tcBorders>
              <w:right w:val="single" w:sz="6" w:space="0" w:color="FBAF40"/>
            </w:tcBorders>
          </w:tcPr>
          <w:p w14:paraId="59AEEE57" w14:textId="77777777" w:rsidR="008004DC" w:rsidRPr="00A02987" w:rsidRDefault="008004DC" w:rsidP="008004DC">
            <w:pPr>
              <w:pStyle w:val="TableParagraph"/>
              <w:spacing w:line="261" w:lineRule="auto"/>
              <w:ind w:left="107" w:right="195" w:hanging="1"/>
              <w:rPr>
                <w:rFonts w:asciiTheme="minorHAnsi" w:hAnsiTheme="minorHAnsi" w:cstheme="minorHAnsi"/>
              </w:rPr>
            </w:pPr>
            <w:r w:rsidRPr="00A02987">
              <w:rPr>
                <w:rFonts w:asciiTheme="minorHAnsi" w:hAnsiTheme="minorHAnsi" w:cstheme="minorHAnsi"/>
                <w:color w:val="4B4B63"/>
              </w:rPr>
              <w:t xml:space="preserve">Communicate one’s roles and responsibilities clearly to patients, families, </w:t>
            </w:r>
            <w:r w:rsidRPr="00A02987">
              <w:rPr>
                <w:rFonts w:asciiTheme="minorHAnsi" w:hAnsiTheme="minorHAnsi" w:cstheme="minorHAnsi"/>
                <w:b/>
                <w:color w:val="4B4B63"/>
              </w:rPr>
              <w:t>community members</w:t>
            </w:r>
            <w:r w:rsidRPr="00A02987">
              <w:rPr>
                <w:rFonts w:asciiTheme="minorHAnsi" w:hAnsiTheme="minorHAnsi" w:cstheme="minorHAnsi"/>
                <w:color w:val="4B4B63"/>
              </w:rPr>
              <w:t>, and other professionals.</w:t>
            </w:r>
          </w:p>
        </w:tc>
      </w:tr>
      <w:tr w:rsidR="008004DC" w:rsidRPr="00A02987" w14:paraId="49374655" w14:textId="77777777">
        <w:trPr>
          <w:trHeight w:val="539"/>
        </w:trPr>
        <w:tc>
          <w:tcPr>
            <w:tcW w:w="1166" w:type="dxa"/>
          </w:tcPr>
          <w:p w14:paraId="6B2B87E1"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RR2.</w:t>
            </w:r>
          </w:p>
        </w:tc>
        <w:tc>
          <w:tcPr>
            <w:tcW w:w="9444" w:type="dxa"/>
            <w:tcBorders>
              <w:right w:val="single" w:sz="6" w:space="0" w:color="FBAF40"/>
            </w:tcBorders>
          </w:tcPr>
          <w:p w14:paraId="7F81A8AD" w14:textId="77777777" w:rsidR="008004DC" w:rsidRPr="00A02987" w:rsidRDefault="008004DC" w:rsidP="008004DC">
            <w:pPr>
              <w:pStyle w:val="TableParagraph"/>
              <w:ind w:left="107"/>
              <w:rPr>
                <w:rFonts w:asciiTheme="minorHAnsi" w:hAnsiTheme="minorHAnsi" w:cstheme="minorHAnsi"/>
              </w:rPr>
            </w:pPr>
            <w:r w:rsidRPr="00A02987">
              <w:rPr>
                <w:rFonts w:asciiTheme="minorHAnsi" w:hAnsiTheme="minorHAnsi" w:cstheme="minorHAnsi"/>
                <w:color w:val="4B4B63"/>
              </w:rPr>
              <w:t>Recognize one’s limitations in skills, knowledge, and abilities.</w:t>
            </w:r>
          </w:p>
        </w:tc>
      </w:tr>
      <w:tr w:rsidR="008004DC" w:rsidRPr="00A02987" w14:paraId="3728A5D0" w14:textId="77777777">
        <w:trPr>
          <w:trHeight w:val="1139"/>
        </w:trPr>
        <w:tc>
          <w:tcPr>
            <w:tcW w:w="1166" w:type="dxa"/>
          </w:tcPr>
          <w:p w14:paraId="1D941560"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RR3.</w:t>
            </w:r>
          </w:p>
        </w:tc>
        <w:tc>
          <w:tcPr>
            <w:tcW w:w="9444" w:type="dxa"/>
            <w:tcBorders>
              <w:right w:val="single" w:sz="6" w:space="0" w:color="FBAF40"/>
            </w:tcBorders>
          </w:tcPr>
          <w:p w14:paraId="66F08351" w14:textId="77777777" w:rsidR="008004DC" w:rsidRPr="00A02987" w:rsidRDefault="008004DC" w:rsidP="008004DC">
            <w:pPr>
              <w:pStyle w:val="TableParagraph"/>
              <w:spacing w:line="261" w:lineRule="auto"/>
              <w:ind w:left="107" w:right="126"/>
              <w:rPr>
                <w:rFonts w:asciiTheme="minorHAnsi" w:hAnsiTheme="minorHAnsi" w:cstheme="minorHAnsi"/>
              </w:rPr>
            </w:pPr>
            <w:r w:rsidRPr="00A02987">
              <w:rPr>
                <w:rFonts w:asciiTheme="minorHAnsi" w:hAnsiTheme="minorHAnsi" w:cstheme="minorHAnsi"/>
                <w:color w:val="4B4B63"/>
              </w:rPr>
              <w:t xml:space="preserve">Engage </w:t>
            </w:r>
            <w:r w:rsidRPr="00A02987">
              <w:rPr>
                <w:rFonts w:asciiTheme="minorHAnsi" w:hAnsiTheme="minorHAnsi" w:cstheme="minorHAnsi"/>
                <w:b/>
                <w:color w:val="4B4B63"/>
              </w:rPr>
              <w:t xml:space="preserve">diverse professionals </w:t>
            </w:r>
            <w:r w:rsidRPr="00A02987">
              <w:rPr>
                <w:rFonts w:asciiTheme="minorHAnsi" w:hAnsiTheme="minorHAnsi" w:cstheme="minorHAnsi"/>
                <w:color w:val="4B4B63"/>
              </w:rPr>
              <w:t xml:space="preserve">who complement one’s own professional expertise, as well as associated resources, to develop strategies to meet specific </w:t>
            </w:r>
            <w:r w:rsidRPr="00A02987">
              <w:rPr>
                <w:rFonts w:asciiTheme="minorHAnsi" w:hAnsiTheme="minorHAnsi" w:cstheme="minorHAnsi"/>
                <w:b/>
                <w:color w:val="4B4B63"/>
              </w:rPr>
              <w:t xml:space="preserve">health and healthcare </w:t>
            </w:r>
            <w:r w:rsidRPr="00A02987">
              <w:rPr>
                <w:rFonts w:asciiTheme="minorHAnsi" w:hAnsiTheme="minorHAnsi" w:cstheme="minorHAnsi"/>
                <w:color w:val="4B4B63"/>
              </w:rPr>
              <w:t xml:space="preserve">needs </w:t>
            </w:r>
            <w:r w:rsidRPr="00A02987">
              <w:rPr>
                <w:rFonts w:asciiTheme="minorHAnsi" w:hAnsiTheme="minorHAnsi" w:cstheme="minorHAnsi"/>
                <w:b/>
                <w:color w:val="4B4B63"/>
              </w:rPr>
              <w:t>of patients and populations</w:t>
            </w:r>
            <w:r w:rsidRPr="00A02987">
              <w:rPr>
                <w:rFonts w:asciiTheme="minorHAnsi" w:hAnsiTheme="minorHAnsi" w:cstheme="minorHAnsi"/>
                <w:color w:val="4B4B63"/>
              </w:rPr>
              <w:t>.</w:t>
            </w:r>
          </w:p>
        </w:tc>
      </w:tr>
      <w:tr w:rsidR="008004DC" w:rsidRPr="00A02987" w14:paraId="0823B9E0" w14:textId="77777777">
        <w:trPr>
          <w:trHeight w:val="841"/>
        </w:trPr>
        <w:tc>
          <w:tcPr>
            <w:tcW w:w="1166" w:type="dxa"/>
          </w:tcPr>
          <w:p w14:paraId="664AAFFE" w14:textId="77777777" w:rsidR="008004DC" w:rsidRPr="00A02987" w:rsidRDefault="008004DC" w:rsidP="008004DC">
            <w:pPr>
              <w:pStyle w:val="TableParagraph"/>
              <w:spacing w:before="145"/>
              <w:rPr>
                <w:rFonts w:asciiTheme="minorHAnsi" w:hAnsiTheme="minorHAnsi" w:cstheme="minorHAnsi"/>
              </w:rPr>
            </w:pPr>
            <w:r w:rsidRPr="00A02987">
              <w:rPr>
                <w:rFonts w:asciiTheme="minorHAnsi" w:hAnsiTheme="minorHAnsi" w:cstheme="minorHAnsi"/>
                <w:color w:val="4B4B63"/>
              </w:rPr>
              <w:t>RR4.</w:t>
            </w:r>
          </w:p>
        </w:tc>
        <w:tc>
          <w:tcPr>
            <w:tcW w:w="9444" w:type="dxa"/>
            <w:tcBorders>
              <w:right w:val="single" w:sz="6" w:space="0" w:color="FBAF40"/>
            </w:tcBorders>
          </w:tcPr>
          <w:p w14:paraId="27FC16E1" w14:textId="77777777" w:rsidR="008004DC" w:rsidRPr="00A02987" w:rsidRDefault="008004DC" w:rsidP="008004DC">
            <w:pPr>
              <w:pStyle w:val="TableParagraph"/>
              <w:spacing w:before="145" w:line="261" w:lineRule="auto"/>
              <w:ind w:left="106" w:right="821"/>
              <w:rPr>
                <w:rFonts w:asciiTheme="minorHAnsi" w:hAnsiTheme="minorHAnsi" w:cstheme="minorHAnsi"/>
              </w:rPr>
            </w:pPr>
            <w:r w:rsidRPr="00A02987">
              <w:rPr>
                <w:rFonts w:asciiTheme="minorHAnsi" w:hAnsiTheme="minorHAnsi" w:cstheme="minorHAnsi"/>
                <w:color w:val="4B4B63"/>
              </w:rPr>
              <w:t xml:space="preserve">Explain the roles and responsibilities of other providers and how the team works together to provide care, </w:t>
            </w:r>
            <w:r w:rsidRPr="00A02987">
              <w:rPr>
                <w:rFonts w:asciiTheme="minorHAnsi" w:hAnsiTheme="minorHAnsi" w:cstheme="minorHAnsi"/>
                <w:b/>
                <w:color w:val="4B4B63"/>
              </w:rPr>
              <w:t>promote health, and prevent disease</w:t>
            </w:r>
            <w:r w:rsidRPr="00A02987">
              <w:rPr>
                <w:rFonts w:asciiTheme="minorHAnsi" w:hAnsiTheme="minorHAnsi" w:cstheme="minorHAnsi"/>
                <w:color w:val="4B4B63"/>
              </w:rPr>
              <w:t>.</w:t>
            </w:r>
          </w:p>
        </w:tc>
      </w:tr>
      <w:tr w:rsidR="008004DC" w:rsidRPr="00A02987" w14:paraId="1C026B31" w14:textId="77777777">
        <w:trPr>
          <w:trHeight w:val="839"/>
        </w:trPr>
        <w:tc>
          <w:tcPr>
            <w:tcW w:w="1166" w:type="dxa"/>
          </w:tcPr>
          <w:p w14:paraId="6A685C5A"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RR5.</w:t>
            </w:r>
          </w:p>
        </w:tc>
        <w:tc>
          <w:tcPr>
            <w:tcW w:w="9444" w:type="dxa"/>
            <w:tcBorders>
              <w:right w:val="single" w:sz="6" w:space="0" w:color="FBAF40"/>
            </w:tcBorders>
          </w:tcPr>
          <w:p w14:paraId="7FE64FB6" w14:textId="77777777" w:rsidR="008004DC" w:rsidRPr="00A02987" w:rsidRDefault="008004DC" w:rsidP="008004DC">
            <w:pPr>
              <w:pStyle w:val="TableParagraph"/>
              <w:spacing w:line="261" w:lineRule="auto"/>
              <w:ind w:left="107" w:right="100"/>
              <w:rPr>
                <w:rFonts w:asciiTheme="minorHAnsi" w:hAnsiTheme="minorHAnsi" w:cstheme="minorHAnsi"/>
              </w:rPr>
            </w:pPr>
            <w:r w:rsidRPr="00A02987">
              <w:rPr>
                <w:rFonts w:asciiTheme="minorHAnsi" w:hAnsiTheme="minorHAnsi" w:cstheme="minorHAnsi"/>
                <w:color w:val="4B4B63"/>
              </w:rPr>
              <w:t xml:space="preserve">Use the full scope of knowledge, skills, and abilities of </w:t>
            </w:r>
            <w:r w:rsidRPr="00A02987">
              <w:rPr>
                <w:rFonts w:asciiTheme="minorHAnsi" w:hAnsiTheme="minorHAnsi" w:cstheme="minorHAnsi"/>
                <w:b/>
                <w:color w:val="4B4B63"/>
              </w:rPr>
              <w:t xml:space="preserve">professionals from health and other fields </w:t>
            </w:r>
            <w:r w:rsidRPr="00A02987">
              <w:rPr>
                <w:rFonts w:asciiTheme="minorHAnsi" w:hAnsiTheme="minorHAnsi" w:cstheme="minorHAnsi"/>
                <w:color w:val="4B4B63"/>
              </w:rPr>
              <w:t>to provide care that is safe, timely, efficient, effective, and equitable.</w:t>
            </w:r>
          </w:p>
        </w:tc>
      </w:tr>
      <w:tr w:rsidR="008004DC" w:rsidRPr="00A02987" w14:paraId="7226FB82" w14:textId="77777777">
        <w:trPr>
          <w:trHeight w:val="839"/>
        </w:trPr>
        <w:tc>
          <w:tcPr>
            <w:tcW w:w="1166" w:type="dxa"/>
          </w:tcPr>
          <w:p w14:paraId="3F862E43"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RR6.</w:t>
            </w:r>
          </w:p>
        </w:tc>
        <w:tc>
          <w:tcPr>
            <w:tcW w:w="9444" w:type="dxa"/>
            <w:tcBorders>
              <w:right w:val="single" w:sz="6" w:space="0" w:color="FBAF40"/>
            </w:tcBorders>
          </w:tcPr>
          <w:p w14:paraId="43C4E3B6" w14:textId="77777777" w:rsidR="008004DC" w:rsidRPr="00A02987" w:rsidRDefault="008004DC" w:rsidP="008004DC">
            <w:pPr>
              <w:pStyle w:val="TableParagraph"/>
              <w:spacing w:line="261" w:lineRule="auto"/>
              <w:ind w:left="107" w:right="194"/>
              <w:rPr>
                <w:rFonts w:asciiTheme="minorHAnsi" w:hAnsiTheme="minorHAnsi" w:cstheme="minorHAnsi"/>
              </w:rPr>
            </w:pPr>
            <w:r w:rsidRPr="00A02987">
              <w:rPr>
                <w:rFonts w:asciiTheme="minorHAnsi" w:hAnsiTheme="minorHAnsi" w:cstheme="minorHAnsi"/>
                <w:color w:val="4B4B63"/>
              </w:rPr>
              <w:t>Communicate with team members to clarify each member’s responsibility in executing components of a treatment plan or public health intervention.</w:t>
            </w:r>
          </w:p>
        </w:tc>
      </w:tr>
      <w:tr w:rsidR="008004DC" w:rsidRPr="00A02987" w14:paraId="13C053DA" w14:textId="77777777">
        <w:trPr>
          <w:trHeight w:val="839"/>
        </w:trPr>
        <w:tc>
          <w:tcPr>
            <w:tcW w:w="1166" w:type="dxa"/>
          </w:tcPr>
          <w:p w14:paraId="1B65FC13"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RR7.</w:t>
            </w:r>
          </w:p>
        </w:tc>
        <w:tc>
          <w:tcPr>
            <w:tcW w:w="9444" w:type="dxa"/>
            <w:tcBorders>
              <w:right w:val="single" w:sz="6" w:space="0" w:color="FBAF40"/>
            </w:tcBorders>
          </w:tcPr>
          <w:p w14:paraId="4E5FC2E9" w14:textId="77777777" w:rsidR="008004DC" w:rsidRPr="00A02987" w:rsidRDefault="008004DC" w:rsidP="008004DC">
            <w:pPr>
              <w:pStyle w:val="TableParagraph"/>
              <w:spacing w:line="261" w:lineRule="auto"/>
              <w:ind w:left="107" w:right="301"/>
              <w:rPr>
                <w:rFonts w:asciiTheme="minorHAnsi" w:hAnsiTheme="minorHAnsi" w:cstheme="minorHAnsi"/>
              </w:rPr>
            </w:pPr>
            <w:r w:rsidRPr="00A02987">
              <w:rPr>
                <w:rFonts w:asciiTheme="minorHAnsi" w:hAnsiTheme="minorHAnsi" w:cstheme="minorHAnsi"/>
                <w:color w:val="4B4B63"/>
              </w:rPr>
              <w:t xml:space="preserve">Forge interdependent relationships with other professions </w:t>
            </w:r>
            <w:r w:rsidRPr="00A02987">
              <w:rPr>
                <w:rFonts w:asciiTheme="minorHAnsi" w:hAnsiTheme="minorHAnsi" w:cstheme="minorHAnsi"/>
                <w:b/>
                <w:color w:val="4B4B63"/>
              </w:rPr>
              <w:t xml:space="preserve">within and outside of the health system </w:t>
            </w:r>
            <w:r w:rsidRPr="00A02987">
              <w:rPr>
                <w:rFonts w:asciiTheme="minorHAnsi" w:hAnsiTheme="minorHAnsi" w:cstheme="minorHAnsi"/>
                <w:color w:val="4B4B63"/>
              </w:rPr>
              <w:t>to improve care and advance learning.</w:t>
            </w:r>
          </w:p>
        </w:tc>
      </w:tr>
      <w:tr w:rsidR="008004DC" w:rsidRPr="00A02987" w14:paraId="58CA6BE8" w14:textId="77777777">
        <w:trPr>
          <w:trHeight w:val="839"/>
        </w:trPr>
        <w:tc>
          <w:tcPr>
            <w:tcW w:w="1166" w:type="dxa"/>
          </w:tcPr>
          <w:p w14:paraId="02526F21"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RR8.</w:t>
            </w:r>
          </w:p>
        </w:tc>
        <w:tc>
          <w:tcPr>
            <w:tcW w:w="9444" w:type="dxa"/>
            <w:tcBorders>
              <w:right w:val="single" w:sz="6" w:space="0" w:color="FBAF40"/>
            </w:tcBorders>
          </w:tcPr>
          <w:p w14:paraId="2C96E485" w14:textId="77777777" w:rsidR="008004DC" w:rsidRPr="00A02987" w:rsidRDefault="008004DC" w:rsidP="008004DC">
            <w:pPr>
              <w:pStyle w:val="TableParagraph"/>
              <w:spacing w:line="261" w:lineRule="auto"/>
              <w:ind w:left="107" w:right="645"/>
              <w:rPr>
                <w:rFonts w:asciiTheme="minorHAnsi" w:hAnsiTheme="minorHAnsi" w:cstheme="minorHAnsi"/>
              </w:rPr>
            </w:pPr>
            <w:r w:rsidRPr="00A02987">
              <w:rPr>
                <w:rFonts w:asciiTheme="minorHAnsi" w:hAnsiTheme="minorHAnsi" w:cstheme="minorHAnsi"/>
                <w:color w:val="4B4B63"/>
              </w:rPr>
              <w:t xml:space="preserve">Engage in continuous professional and interprofessional development to enhance team performance </w:t>
            </w:r>
            <w:r w:rsidRPr="00A02987">
              <w:rPr>
                <w:rFonts w:asciiTheme="minorHAnsi" w:hAnsiTheme="minorHAnsi" w:cstheme="minorHAnsi"/>
                <w:b/>
                <w:color w:val="4B4B63"/>
              </w:rPr>
              <w:t>and collaboration</w:t>
            </w:r>
            <w:r w:rsidRPr="00A02987">
              <w:rPr>
                <w:rFonts w:asciiTheme="minorHAnsi" w:hAnsiTheme="minorHAnsi" w:cstheme="minorHAnsi"/>
                <w:color w:val="4B4B63"/>
              </w:rPr>
              <w:t>.</w:t>
            </w:r>
          </w:p>
        </w:tc>
      </w:tr>
      <w:tr w:rsidR="008004DC" w:rsidRPr="00A02987" w14:paraId="0EE53F88" w14:textId="77777777">
        <w:trPr>
          <w:trHeight w:val="839"/>
        </w:trPr>
        <w:tc>
          <w:tcPr>
            <w:tcW w:w="1166" w:type="dxa"/>
          </w:tcPr>
          <w:p w14:paraId="61D60787"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RR9.</w:t>
            </w:r>
          </w:p>
        </w:tc>
        <w:tc>
          <w:tcPr>
            <w:tcW w:w="9444" w:type="dxa"/>
            <w:tcBorders>
              <w:right w:val="single" w:sz="6" w:space="0" w:color="FBAF40"/>
            </w:tcBorders>
          </w:tcPr>
          <w:p w14:paraId="70880E4A" w14:textId="77777777" w:rsidR="008004DC" w:rsidRPr="00A02987" w:rsidRDefault="008004DC" w:rsidP="008004DC">
            <w:pPr>
              <w:pStyle w:val="TableParagraph"/>
              <w:spacing w:line="261" w:lineRule="auto"/>
              <w:ind w:left="107" w:right="141" w:hanging="1"/>
              <w:rPr>
                <w:rFonts w:asciiTheme="minorHAnsi" w:hAnsiTheme="minorHAnsi" w:cstheme="minorHAnsi"/>
              </w:rPr>
            </w:pPr>
            <w:r w:rsidRPr="00A02987">
              <w:rPr>
                <w:rFonts w:asciiTheme="minorHAnsi" w:hAnsiTheme="minorHAnsi" w:cstheme="minorHAnsi"/>
                <w:color w:val="4B4B63"/>
              </w:rPr>
              <w:t xml:space="preserve">Use unique and complementary abilities of all members of the team to optimize </w:t>
            </w:r>
            <w:r w:rsidRPr="00A02987">
              <w:rPr>
                <w:rFonts w:asciiTheme="minorHAnsi" w:hAnsiTheme="minorHAnsi" w:cstheme="minorHAnsi"/>
                <w:b/>
                <w:color w:val="4B4B63"/>
              </w:rPr>
              <w:t xml:space="preserve">health and </w:t>
            </w:r>
            <w:r w:rsidRPr="00A02987">
              <w:rPr>
                <w:rFonts w:asciiTheme="minorHAnsi" w:hAnsiTheme="minorHAnsi" w:cstheme="minorHAnsi"/>
                <w:color w:val="4B4B63"/>
              </w:rPr>
              <w:t>patient care.</w:t>
            </w:r>
          </w:p>
        </w:tc>
      </w:tr>
      <w:tr w:rsidR="008004DC" w:rsidRPr="00A02987" w14:paraId="1166073E" w14:textId="77777777">
        <w:trPr>
          <w:trHeight w:val="1142"/>
        </w:trPr>
        <w:tc>
          <w:tcPr>
            <w:tcW w:w="1166" w:type="dxa"/>
          </w:tcPr>
          <w:p w14:paraId="161FB388" w14:textId="77777777" w:rsidR="008004DC" w:rsidRPr="00A02987" w:rsidRDefault="008004DC" w:rsidP="008004DC">
            <w:pPr>
              <w:pStyle w:val="TableParagraph"/>
              <w:spacing w:before="145"/>
              <w:rPr>
                <w:rFonts w:asciiTheme="minorHAnsi" w:hAnsiTheme="minorHAnsi" w:cstheme="minorHAnsi"/>
              </w:rPr>
            </w:pPr>
            <w:r w:rsidRPr="00A02987">
              <w:rPr>
                <w:rFonts w:asciiTheme="minorHAnsi" w:hAnsiTheme="minorHAnsi" w:cstheme="minorHAnsi"/>
                <w:color w:val="4B4B63"/>
              </w:rPr>
              <w:t>RR10.</w:t>
            </w:r>
          </w:p>
        </w:tc>
        <w:tc>
          <w:tcPr>
            <w:tcW w:w="9444" w:type="dxa"/>
            <w:tcBorders>
              <w:right w:val="single" w:sz="6" w:space="0" w:color="FBAF40"/>
            </w:tcBorders>
          </w:tcPr>
          <w:p w14:paraId="18F6EDA8" w14:textId="77777777" w:rsidR="008004DC" w:rsidRPr="00A02987" w:rsidRDefault="008004DC" w:rsidP="008004DC">
            <w:pPr>
              <w:pStyle w:val="TableParagraph"/>
              <w:spacing w:before="145" w:line="261" w:lineRule="auto"/>
              <w:ind w:left="107" w:right="610"/>
              <w:rPr>
                <w:rFonts w:asciiTheme="minorHAnsi" w:hAnsiTheme="minorHAnsi" w:cstheme="minorHAnsi"/>
                <w:b/>
              </w:rPr>
            </w:pPr>
            <w:r w:rsidRPr="00A02987">
              <w:rPr>
                <w:rFonts w:asciiTheme="minorHAnsi" w:hAnsiTheme="minorHAnsi" w:cstheme="minorHAnsi"/>
                <w:b/>
                <w:color w:val="4B4B63"/>
              </w:rPr>
              <w:t>Describe how professionals in health and other fields can collaborate and integrate clinical care and public health interventions to optimize population health.</w:t>
            </w:r>
          </w:p>
        </w:tc>
      </w:tr>
    </w:tbl>
    <w:p w14:paraId="34FF1C98" w14:textId="77777777" w:rsidR="008004DC" w:rsidRPr="00A02987" w:rsidRDefault="008004DC" w:rsidP="008004DC">
      <w:pPr>
        <w:spacing w:line="261" w:lineRule="auto"/>
        <w:rPr>
          <w:rFonts w:cstheme="minorHAnsi"/>
        </w:rPr>
        <w:sectPr w:rsidR="008004DC" w:rsidRPr="00A02987">
          <w:pgSz w:w="12240" w:h="15840"/>
          <w:pgMar w:top="1020" w:right="520" w:bottom="680" w:left="500" w:header="527" w:footer="476" w:gutter="0"/>
          <w:cols w:space="720"/>
        </w:sectPr>
      </w:pPr>
    </w:p>
    <w:p w14:paraId="50151B0C" w14:textId="77777777" w:rsidR="00A02987" w:rsidRDefault="008004DC" w:rsidP="008004DC">
      <w:pPr>
        <w:spacing w:before="92"/>
        <w:ind w:left="311"/>
        <w:rPr>
          <w:rFonts w:cstheme="minorHAnsi"/>
          <w:b/>
          <w:color w:val="000000" w:themeColor="text1"/>
        </w:rPr>
      </w:pPr>
      <w:r w:rsidRPr="00A02987">
        <w:rPr>
          <w:rFonts w:cstheme="minorHAnsi"/>
          <w:b/>
          <w:color w:val="000000" w:themeColor="text1"/>
        </w:rPr>
        <w:t>Interprofessional Communication Sub-competencies</w:t>
      </w:r>
    </w:p>
    <w:p w14:paraId="34061571" w14:textId="77777777" w:rsidR="008004DC" w:rsidRPr="00A02987" w:rsidRDefault="00E563C9" w:rsidP="00A02987">
      <w:pPr>
        <w:spacing w:before="92"/>
        <w:ind w:left="311"/>
        <w:rPr>
          <w:rFonts w:cstheme="minorHAnsi"/>
          <w:b/>
          <w:color w:val="000000" w:themeColor="text1"/>
        </w:rPr>
      </w:pPr>
      <w:r>
        <w:rPr>
          <w:rFonts w:cstheme="minorHAnsi"/>
          <w:noProof/>
        </w:rPr>
        <mc:AlternateContent>
          <mc:Choice Requires="wps">
            <w:drawing>
              <wp:inline distT="0" distB="0" distL="0" distR="0" wp14:anchorId="10FC42E1" wp14:editId="64D70F35">
                <wp:extent cx="6342380" cy="969645"/>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42380" cy="969645"/>
                        </a:xfrm>
                        <a:prstGeom prst="rect">
                          <a:avLst/>
                        </a:prstGeom>
                        <a:solidFill>
                          <a:srgbClr val="E3EB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86739" w14:textId="77777777" w:rsidR="0083516F" w:rsidRPr="00825325" w:rsidRDefault="0083516F" w:rsidP="00A02987">
                            <w:pPr>
                              <w:spacing w:before="117"/>
                              <w:ind w:left="106" w:right="507"/>
                              <w:rPr>
                                <w:color w:val="000000" w:themeColor="text1"/>
                                <w:sz w:val="24"/>
                                <w:szCs w:val="24"/>
                              </w:rPr>
                            </w:pPr>
                            <w:r w:rsidRPr="00825325">
                              <w:rPr>
                                <w:color w:val="000000" w:themeColor="text1"/>
                                <w:sz w:val="24"/>
                                <w:szCs w:val="24"/>
                              </w:rPr>
                              <w:t xml:space="preserve">Communicate with patients, families, communities, </w:t>
                            </w:r>
                            <w:r w:rsidRPr="00825325">
                              <w:rPr>
                                <w:b/>
                                <w:color w:val="000000" w:themeColor="text1"/>
                                <w:sz w:val="24"/>
                                <w:szCs w:val="24"/>
                              </w:rPr>
                              <w:t xml:space="preserve">and professionals in health and other fields </w:t>
                            </w:r>
                            <w:r w:rsidRPr="00825325">
                              <w:rPr>
                                <w:color w:val="000000" w:themeColor="text1"/>
                                <w:sz w:val="24"/>
                                <w:szCs w:val="24"/>
                              </w:rPr>
                              <w:t xml:space="preserve">in a responsive and responsible manner that supports a team approach to the </w:t>
                            </w:r>
                            <w:r w:rsidRPr="00825325">
                              <w:rPr>
                                <w:b/>
                                <w:color w:val="000000" w:themeColor="text1"/>
                                <w:sz w:val="24"/>
                                <w:szCs w:val="24"/>
                              </w:rPr>
                              <w:t xml:space="preserve">promotion and </w:t>
                            </w:r>
                            <w:r w:rsidRPr="00825325">
                              <w:rPr>
                                <w:color w:val="000000" w:themeColor="text1"/>
                                <w:sz w:val="24"/>
                                <w:szCs w:val="24"/>
                              </w:rPr>
                              <w:t xml:space="preserve">maintenance of health and the </w:t>
                            </w:r>
                            <w:r w:rsidRPr="00825325">
                              <w:rPr>
                                <w:b/>
                                <w:color w:val="000000" w:themeColor="text1"/>
                                <w:sz w:val="24"/>
                                <w:szCs w:val="24"/>
                              </w:rPr>
                              <w:t xml:space="preserve">prevention and </w:t>
                            </w:r>
                            <w:r w:rsidRPr="00825325">
                              <w:rPr>
                                <w:color w:val="000000" w:themeColor="text1"/>
                                <w:sz w:val="24"/>
                                <w:szCs w:val="24"/>
                              </w:rPr>
                              <w:t>treatment of disease. (Interprofessional Communication)</w:t>
                            </w:r>
                          </w:p>
                        </w:txbxContent>
                      </wps:txbx>
                      <wps:bodyPr rot="0" vert="horz" wrap="square" lIns="0" tIns="0" rIns="0" bIns="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shape id="Text Box 3" style="width:499.4pt;height:76.35pt;visibility:visible;mso-wrap-style:square;mso-left-percent:-10001;mso-top-percent:-10001;mso-position-horizontal:absolute;mso-position-horizontal-relative:char;mso-position-vertical:absolute;mso-position-vertical-relative:line;mso-left-percent:-10001;mso-top-percent:-10001;v-text-anchor:top" o:spid="_x0000_s1033" fillcolor="#e3ebf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" w14:anchorId="10FC42E1">
                <v:path arrowok="t"/>
                <v:textbox inset="0,0,0,0">
                  <w:txbxContent>
                    <w:p w:rsidRPr="00825325" w:rsidR="0083516F" w:rsidP="00A02987" w:rsidRDefault="0083516F" w14:paraId="7B386739" w14:textId="77777777">
                      <w:pPr>
                        <w:spacing w:before="117"/>
                        <w:ind w:left="106" w:right="507"/>
                        <w:rPr>
                          <w:color w:val="000000" w:themeColor="text1"/>
                          <w:sz w:val="24"/>
                          <w:szCs w:val="24"/>
                        </w:rPr>
                      </w:pPr>
                      <w:r w:rsidRPr="00825325">
                        <w:rPr>
                          <w:color w:val="000000" w:themeColor="text1"/>
                          <w:sz w:val="24"/>
                          <w:szCs w:val="24"/>
                        </w:rPr>
                        <w:t xml:space="preserve">Communicate with patients, families, communities, </w:t>
                      </w:r>
                      <w:r w:rsidRPr="00825325">
                        <w:rPr>
                          <w:b/>
                          <w:color w:val="000000" w:themeColor="text1"/>
                          <w:sz w:val="24"/>
                          <w:szCs w:val="24"/>
                        </w:rPr>
                        <w:t xml:space="preserve">and professionals in health and other fields </w:t>
                      </w:r>
                      <w:r w:rsidRPr="00825325">
                        <w:rPr>
                          <w:color w:val="000000" w:themeColor="text1"/>
                          <w:sz w:val="24"/>
                          <w:szCs w:val="24"/>
                        </w:rPr>
                        <w:t xml:space="preserve">in a responsive and responsible manner that supports a team approach to the </w:t>
                      </w:r>
                      <w:r w:rsidRPr="00825325">
                        <w:rPr>
                          <w:b/>
                          <w:color w:val="000000" w:themeColor="text1"/>
                          <w:sz w:val="24"/>
                          <w:szCs w:val="24"/>
                        </w:rPr>
                        <w:t xml:space="preserve">promotion and </w:t>
                      </w:r>
                      <w:r w:rsidRPr="00825325">
                        <w:rPr>
                          <w:color w:val="000000" w:themeColor="text1"/>
                          <w:sz w:val="24"/>
                          <w:szCs w:val="24"/>
                        </w:rPr>
                        <w:t xml:space="preserve">maintenance of health and the </w:t>
                      </w:r>
                      <w:r w:rsidRPr="00825325">
                        <w:rPr>
                          <w:b/>
                          <w:color w:val="000000" w:themeColor="text1"/>
                          <w:sz w:val="24"/>
                          <w:szCs w:val="24"/>
                        </w:rPr>
                        <w:t xml:space="preserve">prevention and </w:t>
                      </w:r>
                      <w:r w:rsidRPr="00825325">
                        <w:rPr>
                          <w:color w:val="000000" w:themeColor="text1"/>
                          <w:sz w:val="24"/>
                          <w:szCs w:val="24"/>
                        </w:rPr>
                        <w:t>treatment of disease. (Interprofessional Communication)</w:t>
                      </w:r>
                    </w:p>
                  </w:txbxContent>
                </v:textbox>
                <w10:anchorlock/>
              </v:shape>
            </w:pict>
          </mc:Fallback>
        </mc:AlternateContent>
      </w:r>
    </w:p>
    <w:tbl>
      <w:tblPr>
        <w:tblW w:w="0" w:type="auto"/>
        <w:tblInd w:w="320" w:type="dxa"/>
        <w:tblBorders>
          <w:top w:val="single" w:sz="4" w:space="0" w:color="FBAF40"/>
          <w:left w:val="single" w:sz="4" w:space="0" w:color="FBAF40"/>
          <w:bottom w:val="single" w:sz="4" w:space="0" w:color="FBAF40"/>
          <w:right w:val="single" w:sz="4" w:space="0" w:color="FBAF40"/>
          <w:insideH w:val="single" w:sz="4" w:space="0" w:color="FBAF40"/>
          <w:insideV w:val="single" w:sz="4" w:space="0" w:color="FBAF40"/>
        </w:tblBorders>
        <w:tblLayout w:type="fixed"/>
        <w:tblCellMar>
          <w:left w:w="0" w:type="dxa"/>
          <w:right w:w="0" w:type="dxa"/>
        </w:tblCellMar>
        <w:tblLook w:val="01E0" w:firstRow="1" w:lastRow="1" w:firstColumn="1" w:lastColumn="1" w:noHBand="0" w:noVBand="0"/>
      </w:tblPr>
      <w:tblGrid>
        <w:gridCol w:w="1166"/>
        <w:gridCol w:w="8769"/>
      </w:tblGrid>
      <w:tr w:rsidR="008004DC" w:rsidRPr="00A02987" w14:paraId="02F4404F" w14:textId="77777777">
        <w:trPr>
          <w:trHeight w:val="1139"/>
        </w:trPr>
        <w:tc>
          <w:tcPr>
            <w:tcW w:w="1166" w:type="dxa"/>
          </w:tcPr>
          <w:p w14:paraId="61E43077"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CC1.</w:t>
            </w:r>
          </w:p>
        </w:tc>
        <w:tc>
          <w:tcPr>
            <w:tcW w:w="8769" w:type="dxa"/>
            <w:tcBorders>
              <w:right w:val="single" w:sz="6" w:space="0" w:color="FBAF40"/>
            </w:tcBorders>
          </w:tcPr>
          <w:p w14:paraId="5FD3C2AB" w14:textId="77777777" w:rsidR="008004DC" w:rsidRPr="00A02987" w:rsidRDefault="008004DC" w:rsidP="008004DC">
            <w:pPr>
              <w:pStyle w:val="TableParagraph"/>
              <w:spacing w:line="261" w:lineRule="auto"/>
              <w:ind w:left="106" w:right="287"/>
              <w:rPr>
                <w:rFonts w:asciiTheme="minorHAnsi" w:hAnsiTheme="minorHAnsi" w:cstheme="minorHAnsi"/>
              </w:rPr>
            </w:pPr>
            <w:r w:rsidRPr="00A02987">
              <w:rPr>
                <w:rFonts w:asciiTheme="minorHAnsi" w:hAnsiTheme="minorHAnsi" w:cstheme="minorHAnsi"/>
                <w:color w:val="4B4B63"/>
              </w:rPr>
              <w:t>Choose effective communication tools and techniques, including information systems and communication technologies, to facilitate discussions and interactions that enhance team function.</w:t>
            </w:r>
          </w:p>
        </w:tc>
      </w:tr>
      <w:tr w:rsidR="008004DC" w:rsidRPr="00A02987" w14:paraId="68C23CE8" w14:textId="77777777">
        <w:trPr>
          <w:trHeight w:val="1142"/>
        </w:trPr>
        <w:tc>
          <w:tcPr>
            <w:tcW w:w="1166" w:type="dxa"/>
          </w:tcPr>
          <w:p w14:paraId="0DA4FDC1" w14:textId="77777777" w:rsidR="008004DC" w:rsidRPr="00A02987" w:rsidRDefault="008004DC" w:rsidP="008004DC">
            <w:pPr>
              <w:pStyle w:val="TableParagraph"/>
              <w:spacing w:before="145"/>
              <w:rPr>
                <w:rFonts w:asciiTheme="minorHAnsi" w:hAnsiTheme="minorHAnsi" w:cstheme="minorHAnsi"/>
              </w:rPr>
            </w:pPr>
            <w:r w:rsidRPr="00A02987">
              <w:rPr>
                <w:rFonts w:asciiTheme="minorHAnsi" w:hAnsiTheme="minorHAnsi" w:cstheme="minorHAnsi"/>
                <w:color w:val="4B4B63"/>
              </w:rPr>
              <w:t>CC2.</w:t>
            </w:r>
          </w:p>
        </w:tc>
        <w:tc>
          <w:tcPr>
            <w:tcW w:w="8769" w:type="dxa"/>
            <w:tcBorders>
              <w:right w:val="single" w:sz="6" w:space="0" w:color="FBAF40"/>
            </w:tcBorders>
          </w:tcPr>
          <w:p w14:paraId="648FCEFE" w14:textId="77777777" w:rsidR="008004DC" w:rsidRPr="00A02987" w:rsidRDefault="008004DC" w:rsidP="008004DC">
            <w:pPr>
              <w:pStyle w:val="TableParagraph"/>
              <w:spacing w:before="145" w:line="261" w:lineRule="auto"/>
              <w:ind w:left="107" w:right="261"/>
              <w:rPr>
                <w:rFonts w:asciiTheme="minorHAnsi" w:hAnsiTheme="minorHAnsi" w:cstheme="minorHAnsi"/>
              </w:rPr>
            </w:pPr>
            <w:r w:rsidRPr="00A02987">
              <w:rPr>
                <w:rFonts w:asciiTheme="minorHAnsi" w:hAnsiTheme="minorHAnsi" w:cstheme="minorHAnsi"/>
                <w:b/>
                <w:color w:val="4B4B63"/>
              </w:rPr>
              <w:t xml:space="preserve">Communicate </w:t>
            </w:r>
            <w:r w:rsidRPr="00A02987">
              <w:rPr>
                <w:rFonts w:asciiTheme="minorHAnsi" w:hAnsiTheme="minorHAnsi" w:cstheme="minorHAnsi"/>
                <w:color w:val="4B4B63"/>
              </w:rPr>
              <w:t xml:space="preserve">information with patients, families, </w:t>
            </w:r>
            <w:r w:rsidRPr="00A02987">
              <w:rPr>
                <w:rFonts w:asciiTheme="minorHAnsi" w:hAnsiTheme="minorHAnsi" w:cstheme="minorHAnsi"/>
                <w:b/>
                <w:color w:val="4B4B63"/>
              </w:rPr>
              <w:t xml:space="preserve">community members, </w:t>
            </w:r>
            <w:r w:rsidRPr="00A02987">
              <w:rPr>
                <w:rFonts w:asciiTheme="minorHAnsi" w:hAnsiTheme="minorHAnsi" w:cstheme="minorHAnsi"/>
                <w:color w:val="4B4B63"/>
              </w:rPr>
              <w:t xml:space="preserve">and </w:t>
            </w:r>
            <w:r w:rsidRPr="00A02987">
              <w:rPr>
                <w:rFonts w:asciiTheme="minorHAnsi" w:hAnsiTheme="minorHAnsi" w:cstheme="minorHAnsi"/>
                <w:b/>
                <w:color w:val="4B4B63"/>
              </w:rPr>
              <w:t xml:space="preserve">health team </w:t>
            </w:r>
            <w:r w:rsidRPr="00A02987">
              <w:rPr>
                <w:rFonts w:asciiTheme="minorHAnsi" w:hAnsiTheme="minorHAnsi" w:cstheme="minorHAnsi"/>
                <w:color w:val="4B4B63"/>
              </w:rPr>
              <w:t>members in a form that is understandable, avoiding discipline-specific terminology when possible.</w:t>
            </w:r>
          </w:p>
        </w:tc>
      </w:tr>
      <w:tr w:rsidR="008004DC" w:rsidRPr="00A02987" w14:paraId="44968612" w14:textId="77777777">
        <w:trPr>
          <w:trHeight w:val="1439"/>
        </w:trPr>
        <w:tc>
          <w:tcPr>
            <w:tcW w:w="1166" w:type="dxa"/>
          </w:tcPr>
          <w:p w14:paraId="28CB51AF"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CC3.</w:t>
            </w:r>
          </w:p>
        </w:tc>
        <w:tc>
          <w:tcPr>
            <w:tcW w:w="8769" w:type="dxa"/>
            <w:tcBorders>
              <w:right w:val="single" w:sz="6" w:space="0" w:color="FBAF40"/>
            </w:tcBorders>
          </w:tcPr>
          <w:p w14:paraId="47A3748E" w14:textId="77777777" w:rsidR="008004DC" w:rsidRPr="00A02987" w:rsidRDefault="008004DC" w:rsidP="008004DC">
            <w:pPr>
              <w:pStyle w:val="TableParagraph"/>
              <w:spacing w:line="261" w:lineRule="auto"/>
              <w:ind w:left="106" w:right="207"/>
              <w:rPr>
                <w:rFonts w:asciiTheme="minorHAnsi" w:hAnsiTheme="minorHAnsi" w:cstheme="minorHAnsi"/>
                <w:b/>
              </w:rPr>
            </w:pPr>
            <w:r w:rsidRPr="00A02987">
              <w:rPr>
                <w:rFonts w:asciiTheme="minorHAnsi" w:hAnsiTheme="minorHAnsi" w:cstheme="minorHAnsi"/>
                <w:color w:val="4B4B63"/>
              </w:rPr>
              <w:t xml:space="preserve">Express one’s knowledge and opinions to team members involved in patient care </w:t>
            </w:r>
            <w:r w:rsidRPr="00A02987">
              <w:rPr>
                <w:rFonts w:asciiTheme="minorHAnsi" w:hAnsiTheme="minorHAnsi" w:cstheme="minorHAnsi"/>
                <w:b/>
                <w:color w:val="4B4B63"/>
              </w:rPr>
              <w:t xml:space="preserve">and population health improvement </w:t>
            </w:r>
            <w:r w:rsidRPr="00A02987">
              <w:rPr>
                <w:rFonts w:asciiTheme="minorHAnsi" w:hAnsiTheme="minorHAnsi" w:cstheme="minorHAnsi"/>
                <w:color w:val="4B4B63"/>
              </w:rPr>
              <w:t xml:space="preserve">with confidence, clarity, </w:t>
            </w:r>
            <w:r w:rsidRPr="00A02987">
              <w:rPr>
                <w:rFonts w:asciiTheme="minorHAnsi" w:hAnsiTheme="minorHAnsi" w:cstheme="minorHAnsi"/>
                <w:b/>
                <w:color w:val="4B4B63"/>
              </w:rPr>
              <w:t xml:space="preserve">and </w:t>
            </w:r>
            <w:r w:rsidRPr="00A02987">
              <w:rPr>
                <w:rFonts w:asciiTheme="minorHAnsi" w:hAnsiTheme="minorHAnsi" w:cstheme="minorHAnsi"/>
                <w:color w:val="4B4B63"/>
              </w:rPr>
              <w:t xml:space="preserve">respect, working to ensure common understanding of information, treatment, care decisions, </w:t>
            </w:r>
            <w:r w:rsidRPr="00A02987">
              <w:rPr>
                <w:rFonts w:asciiTheme="minorHAnsi" w:hAnsiTheme="minorHAnsi" w:cstheme="minorHAnsi"/>
                <w:b/>
                <w:color w:val="4B4B63"/>
              </w:rPr>
              <w:t>and population health programs and policies.</w:t>
            </w:r>
          </w:p>
        </w:tc>
      </w:tr>
      <w:tr w:rsidR="008004DC" w:rsidRPr="00A02987" w14:paraId="2E54F0A6" w14:textId="77777777">
        <w:trPr>
          <w:trHeight w:val="539"/>
        </w:trPr>
        <w:tc>
          <w:tcPr>
            <w:tcW w:w="1166" w:type="dxa"/>
          </w:tcPr>
          <w:p w14:paraId="1115CC70"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CC4.</w:t>
            </w:r>
          </w:p>
        </w:tc>
        <w:tc>
          <w:tcPr>
            <w:tcW w:w="8769" w:type="dxa"/>
            <w:tcBorders>
              <w:right w:val="single" w:sz="6" w:space="0" w:color="FBAF40"/>
            </w:tcBorders>
          </w:tcPr>
          <w:p w14:paraId="4F12D427" w14:textId="77777777" w:rsidR="008004DC" w:rsidRPr="00A02987" w:rsidRDefault="008004DC" w:rsidP="008004DC">
            <w:pPr>
              <w:pStyle w:val="TableParagraph"/>
              <w:ind w:left="107"/>
              <w:rPr>
                <w:rFonts w:asciiTheme="minorHAnsi" w:hAnsiTheme="minorHAnsi" w:cstheme="minorHAnsi"/>
              </w:rPr>
            </w:pPr>
            <w:r w:rsidRPr="00A02987">
              <w:rPr>
                <w:rFonts w:asciiTheme="minorHAnsi" w:hAnsiTheme="minorHAnsi" w:cstheme="minorHAnsi"/>
                <w:color w:val="4B4B63"/>
              </w:rPr>
              <w:t>Listen actively, and encourage ideas and opinions of other team members.</w:t>
            </w:r>
          </w:p>
        </w:tc>
      </w:tr>
      <w:tr w:rsidR="008004DC" w:rsidRPr="00A02987" w14:paraId="44369FAE" w14:textId="77777777">
        <w:trPr>
          <w:trHeight w:val="839"/>
        </w:trPr>
        <w:tc>
          <w:tcPr>
            <w:tcW w:w="1166" w:type="dxa"/>
          </w:tcPr>
          <w:p w14:paraId="65B2A420"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CC5.</w:t>
            </w:r>
          </w:p>
        </w:tc>
        <w:tc>
          <w:tcPr>
            <w:tcW w:w="8769" w:type="dxa"/>
            <w:tcBorders>
              <w:right w:val="single" w:sz="6" w:space="0" w:color="FBAF40"/>
            </w:tcBorders>
          </w:tcPr>
          <w:p w14:paraId="399F777A" w14:textId="77777777" w:rsidR="008004DC" w:rsidRPr="00A02987" w:rsidRDefault="008004DC" w:rsidP="008004DC">
            <w:pPr>
              <w:pStyle w:val="TableParagraph"/>
              <w:spacing w:line="261" w:lineRule="auto"/>
              <w:ind w:left="107" w:right="446"/>
              <w:rPr>
                <w:rFonts w:asciiTheme="minorHAnsi" w:hAnsiTheme="minorHAnsi" w:cstheme="minorHAnsi"/>
              </w:rPr>
            </w:pPr>
            <w:r w:rsidRPr="00A02987">
              <w:rPr>
                <w:rFonts w:asciiTheme="minorHAnsi" w:hAnsiTheme="minorHAnsi" w:cstheme="minorHAnsi"/>
                <w:color w:val="4B4B63"/>
              </w:rPr>
              <w:t>Give timely, sensitive, instructive feedback to others about their performance on the team, responding respectfully as a team member to feedback from others.</w:t>
            </w:r>
          </w:p>
        </w:tc>
      </w:tr>
      <w:tr w:rsidR="008004DC" w:rsidRPr="00A02987" w14:paraId="10855C6B" w14:textId="77777777">
        <w:trPr>
          <w:trHeight w:val="839"/>
        </w:trPr>
        <w:tc>
          <w:tcPr>
            <w:tcW w:w="1166" w:type="dxa"/>
          </w:tcPr>
          <w:p w14:paraId="0634E069"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CC6.</w:t>
            </w:r>
          </w:p>
        </w:tc>
        <w:tc>
          <w:tcPr>
            <w:tcW w:w="8769" w:type="dxa"/>
            <w:tcBorders>
              <w:right w:val="single" w:sz="6" w:space="0" w:color="FBAF40"/>
            </w:tcBorders>
          </w:tcPr>
          <w:p w14:paraId="7F9D4AED" w14:textId="77777777" w:rsidR="008004DC" w:rsidRPr="00A02987" w:rsidRDefault="008004DC" w:rsidP="008004DC">
            <w:pPr>
              <w:pStyle w:val="TableParagraph"/>
              <w:spacing w:line="261" w:lineRule="auto"/>
              <w:ind w:left="107" w:right="152"/>
              <w:rPr>
                <w:rFonts w:asciiTheme="minorHAnsi" w:hAnsiTheme="minorHAnsi" w:cstheme="minorHAnsi"/>
              </w:rPr>
            </w:pPr>
            <w:r w:rsidRPr="00A02987">
              <w:rPr>
                <w:rFonts w:asciiTheme="minorHAnsi" w:hAnsiTheme="minorHAnsi" w:cstheme="minorHAnsi"/>
                <w:color w:val="4B4B63"/>
              </w:rPr>
              <w:t>Use respectful language appropriate for a given difficult situation, crucial conversation, or conflict.</w:t>
            </w:r>
          </w:p>
        </w:tc>
      </w:tr>
      <w:tr w:rsidR="008004DC" w:rsidRPr="00A02987" w14:paraId="67A5DBBE" w14:textId="77777777">
        <w:trPr>
          <w:trHeight w:val="1439"/>
        </w:trPr>
        <w:tc>
          <w:tcPr>
            <w:tcW w:w="1166" w:type="dxa"/>
          </w:tcPr>
          <w:p w14:paraId="4CC229C1" w14:textId="77777777" w:rsidR="008004DC" w:rsidRPr="00A02987" w:rsidRDefault="008004DC" w:rsidP="008004DC">
            <w:pPr>
              <w:pStyle w:val="TableParagraph"/>
              <w:rPr>
                <w:rFonts w:asciiTheme="minorHAnsi" w:hAnsiTheme="minorHAnsi" w:cstheme="minorHAnsi"/>
              </w:rPr>
            </w:pPr>
            <w:r w:rsidRPr="00A02987">
              <w:rPr>
                <w:rFonts w:asciiTheme="minorHAnsi" w:hAnsiTheme="minorHAnsi" w:cstheme="minorHAnsi"/>
                <w:color w:val="4B4B63"/>
              </w:rPr>
              <w:t>CC7.</w:t>
            </w:r>
          </w:p>
        </w:tc>
        <w:tc>
          <w:tcPr>
            <w:tcW w:w="8769" w:type="dxa"/>
            <w:tcBorders>
              <w:right w:val="single" w:sz="6" w:space="0" w:color="FBAF40"/>
            </w:tcBorders>
          </w:tcPr>
          <w:p w14:paraId="64F70614" w14:textId="77777777" w:rsidR="008004DC" w:rsidRPr="00A02987" w:rsidRDefault="008004DC" w:rsidP="008004DC">
            <w:pPr>
              <w:pStyle w:val="TableParagraph"/>
              <w:spacing w:line="261" w:lineRule="auto"/>
              <w:ind w:left="106" w:right="287"/>
              <w:rPr>
                <w:rFonts w:asciiTheme="minorHAnsi" w:hAnsiTheme="minorHAnsi" w:cstheme="minorHAnsi"/>
              </w:rPr>
            </w:pPr>
            <w:r w:rsidRPr="00A02987">
              <w:rPr>
                <w:rFonts w:asciiTheme="minorHAnsi" w:hAnsiTheme="minorHAnsi" w:cstheme="minorHAnsi"/>
                <w:color w:val="4B4B63"/>
              </w:rPr>
              <w:t xml:space="preserve">Recognize how one’s uniqueness (experience level, expertise, culture, power, and hierarchy within the </w:t>
            </w:r>
            <w:r w:rsidRPr="00A02987">
              <w:rPr>
                <w:rFonts w:asciiTheme="minorHAnsi" w:hAnsiTheme="minorHAnsi" w:cstheme="minorHAnsi"/>
                <w:b/>
                <w:color w:val="4B4B63"/>
              </w:rPr>
              <w:t xml:space="preserve">health </w:t>
            </w:r>
            <w:r w:rsidRPr="00A02987">
              <w:rPr>
                <w:rFonts w:asciiTheme="minorHAnsi" w:hAnsiTheme="minorHAnsi" w:cstheme="minorHAnsi"/>
                <w:color w:val="4B4B63"/>
              </w:rPr>
              <w:t>team) contributes to effective communication, conflict resolution, and positive interprofessional working relationships (University of Toronto, 2008).</w:t>
            </w:r>
          </w:p>
        </w:tc>
      </w:tr>
      <w:tr w:rsidR="008004DC" w:rsidRPr="00A02987" w14:paraId="07162BA3" w14:textId="77777777">
        <w:trPr>
          <w:trHeight w:val="841"/>
        </w:trPr>
        <w:tc>
          <w:tcPr>
            <w:tcW w:w="1166" w:type="dxa"/>
          </w:tcPr>
          <w:p w14:paraId="50181C83" w14:textId="77777777" w:rsidR="008004DC" w:rsidRPr="00A02987" w:rsidRDefault="008004DC" w:rsidP="008004DC">
            <w:pPr>
              <w:pStyle w:val="TableParagraph"/>
              <w:spacing w:before="145"/>
              <w:rPr>
                <w:rFonts w:asciiTheme="minorHAnsi" w:hAnsiTheme="minorHAnsi" w:cstheme="minorHAnsi"/>
              </w:rPr>
            </w:pPr>
            <w:r w:rsidRPr="00A02987">
              <w:rPr>
                <w:rFonts w:asciiTheme="minorHAnsi" w:hAnsiTheme="minorHAnsi" w:cstheme="minorHAnsi"/>
                <w:color w:val="4B4B63"/>
              </w:rPr>
              <w:t>CC8.</w:t>
            </w:r>
          </w:p>
        </w:tc>
        <w:tc>
          <w:tcPr>
            <w:tcW w:w="8769" w:type="dxa"/>
            <w:tcBorders>
              <w:right w:val="single" w:sz="6" w:space="0" w:color="FBAF40"/>
            </w:tcBorders>
          </w:tcPr>
          <w:p w14:paraId="28F7F892" w14:textId="77777777" w:rsidR="008004DC" w:rsidRPr="00A02987" w:rsidRDefault="008004DC" w:rsidP="008004DC">
            <w:pPr>
              <w:pStyle w:val="TableParagraph"/>
              <w:spacing w:before="145" w:line="261" w:lineRule="auto"/>
              <w:ind w:left="107" w:right="394"/>
              <w:rPr>
                <w:rFonts w:asciiTheme="minorHAnsi" w:hAnsiTheme="minorHAnsi" w:cstheme="minorHAnsi"/>
                <w:b/>
              </w:rPr>
            </w:pPr>
            <w:r w:rsidRPr="00A02987">
              <w:rPr>
                <w:rFonts w:asciiTheme="minorHAnsi" w:hAnsiTheme="minorHAnsi" w:cstheme="minorHAnsi"/>
                <w:color w:val="4B4B63"/>
              </w:rPr>
              <w:t xml:space="preserve">Communicate the importance of teamwork in patient-centered </w:t>
            </w:r>
            <w:r w:rsidRPr="00A02987">
              <w:rPr>
                <w:rFonts w:asciiTheme="minorHAnsi" w:hAnsiTheme="minorHAnsi" w:cstheme="minorHAnsi"/>
                <w:b/>
                <w:color w:val="4B4B63"/>
              </w:rPr>
              <w:t>care and population health programs and policies.</w:t>
            </w:r>
          </w:p>
        </w:tc>
      </w:tr>
    </w:tbl>
    <w:p w14:paraId="6D072C0D" w14:textId="77777777" w:rsidR="00A02987" w:rsidRDefault="00A02987" w:rsidP="008004DC">
      <w:pPr>
        <w:spacing w:line="261" w:lineRule="auto"/>
        <w:rPr>
          <w:rFonts w:cstheme="minorHAnsi"/>
        </w:rPr>
      </w:pPr>
    </w:p>
    <w:p w14:paraId="48A21919" w14:textId="77777777" w:rsidR="00A02987" w:rsidRDefault="00A02987">
      <w:pPr>
        <w:rPr>
          <w:rFonts w:cstheme="minorHAnsi"/>
        </w:rPr>
      </w:pPr>
      <w:r>
        <w:rPr>
          <w:rFonts w:cstheme="minorHAnsi"/>
        </w:rPr>
        <w:br w:type="page"/>
      </w:r>
    </w:p>
    <w:p w14:paraId="09C964E6" w14:textId="77777777" w:rsidR="00A02987" w:rsidRDefault="00A02987" w:rsidP="00A02987">
      <w:pPr>
        <w:spacing w:before="92"/>
        <w:ind w:left="311"/>
        <w:rPr>
          <w:rFonts w:cstheme="minorHAnsi"/>
          <w:b/>
          <w:color w:val="000000" w:themeColor="text1"/>
        </w:rPr>
      </w:pPr>
      <w:r w:rsidRPr="00A02987">
        <w:rPr>
          <w:rFonts w:cstheme="minorHAnsi"/>
          <w:b/>
          <w:color w:val="000000" w:themeColor="text1"/>
        </w:rPr>
        <w:t>Team</w:t>
      </w:r>
      <w:r>
        <w:rPr>
          <w:rFonts w:cstheme="minorHAnsi"/>
          <w:b/>
          <w:color w:val="000000" w:themeColor="text1"/>
        </w:rPr>
        <w:t xml:space="preserve"> and Teamwork Sub-competencies</w:t>
      </w:r>
    </w:p>
    <w:p w14:paraId="48F0EB2B" w14:textId="77777777" w:rsidR="00A02987" w:rsidRPr="00A02987" w:rsidRDefault="00E563C9" w:rsidP="00A02987">
      <w:pPr>
        <w:spacing w:before="92"/>
        <w:ind w:left="311"/>
        <w:rPr>
          <w:rFonts w:cstheme="minorHAnsi"/>
          <w:b/>
          <w:color w:val="000000" w:themeColor="text1"/>
        </w:rPr>
      </w:pPr>
      <w:r>
        <w:rPr>
          <w:rFonts w:cstheme="minorHAnsi"/>
          <w:noProof/>
        </w:rPr>
        <mc:AlternateContent>
          <mc:Choice Requires="wps">
            <w:drawing>
              <wp:inline distT="0" distB="0" distL="0" distR="0" wp14:anchorId="31DDF41D" wp14:editId="296F4357">
                <wp:extent cx="5943600" cy="935355"/>
                <wp:effectExtent l="0" t="0" r="0" b="0"/>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935355"/>
                        </a:xfrm>
                        <a:prstGeom prst="rect">
                          <a:avLst/>
                        </a:prstGeom>
                        <a:solidFill>
                          <a:srgbClr val="E3EB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55EDA" w14:textId="77777777" w:rsidR="0083516F" w:rsidRPr="00825325" w:rsidRDefault="0083516F" w:rsidP="00A02987">
                            <w:pPr>
                              <w:spacing w:before="117"/>
                              <w:ind w:left="106" w:right="103"/>
                              <w:rPr>
                                <w:color w:val="000000" w:themeColor="text1"/>
                                <w:sz w:val="24"/>
                                <w:szCs w:val="24"/>
                              </w:rPr>
                            </w:pPr>
                            <w:r w:rsidRPr="00825325">
                              <w:rPr>
                                <w:color w:val="000000" w:themeColor="text1"/>
                                <w:sz w:val="24"/>
                                <w:szCs w:val="24"/>
                              </w:rPr>
                              <w:t xml:space="preserve">Apply relationship-building values and the principles of team dynamics to perform effectively in different team roles to </w:t>
                            </w:r>
                            <w:r w:rsidRPr="00825325">
                              <w:rPr>
                                <w:b/>
                                <w:color w:val="000000" w:themeColor="text1"/>
                                <w:sz w:val="24"/>
                                <w:szCs w:val="24"/>
                              </w:rPr>
                              <w:t xml:space="preserve">plan, deliver, and evaluate </w:t>
                            </w:r>
                            <w:r w:rsidRPr="00825325">
                              <w:rPr>
                                <w:color w:val="000000" w:themeColor="text1"/>
                                <w:sz w:val="24"/>
                                <w:szCs w:val="24"/>
                              </w:rPr>
                              <w:t xml:space="preserve">patient/population- centered care </w:t>
                            </w:r>
                            <w:r w:rsidRPr="00825325">
                              <w:rPr>
                                <w:b/>
                                <w:color w:val="000000" w:themeColor="text1"/>
                                <w:sz w:val="24"/>
                                <w:szCs w:val="24"/>
                              </w:rPr>
                              <w:t xml:space="preserve">and population health programs and policies </w:t>
                            </w:r>
                            <w:r w:rsidRPr="00825325">
                              <w:rPr>
                                <w:color w:val="000000" w:themeColor="text1"/>
                                <w:sz w:val="24"/>
                                <w:szCs w:val="24"/>
                              </w:rPr>
                              <w:t xml:space="preserve">that </w:t>
                            </w:r>
                            <w:r w:rsidRPr="00825325">
                              <w:rPr>
                                <w:b/>
                                <w:color w:val="000000" w:themeColor="text1"/>
                                <w:sz w:val="24"/>
                                <w:szCs w:val="24"/>
                              </w:rPr>
                              <w:t xml:space="preserve">are </w:t>
                            </w:r>
                            <w:r w:rsidRPr="00825325">
                              <w:rPr>
                                <w:color w:val="000000" w:themeColor="text1"/>
                                <w:sz w:val="24"/>
                                <w:szCs w:val="24"/>
                              </w:rPr>
                              <w:t>safe, timely, efficient, effective, and equitable. (Teams and Teamwork)</w:t>
                            </w:r>
                          </w:p>
                        </w:txbxContent>
                      </wps:txbx>
                      <wps:bodyPr rot="0" vert="horz" wrap="square" lIns="0" tIns="0" rIns="0" bIns="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shape id="Text Box 18" style="width:468pt;height:73.65pt;visibility:visible;mso-wrap-style:square;mso-left-percent:-10001;mso-top-percent:-10001;mso-position-horizontal:absolute;mso-position-horizontal-relative:char;mso-position-vertical:absolute;mso-position-vertical-relative:line;mso-left-percent:-10001;mso-top-percent:-10001;v-text-anchor:top" o:spid="_x0000_s1034" fillcolor="#e3ebf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" w14:anchorId="31DDF41D">
                <v:path arrowok="t"/>
                <v:textbox inset="0,0,0,0">
                  <w:txbxContent>
                    <w:p w:rsidRPr="00825325" w:rsidR="0083516F" w:rsidP="00A02987" w:rsidRDefault="0083516F" w14:paraId="3CA55EDA" w14:textId="77777777">
                      <w:pPr>
                        <w:spacing w:before="117"/>
                        <w:ind w:left="106" w:right="103"/>
                        <w:rPr>
                          <w:color w:val="000000" w:themeColor="text1"/>
                          <w:sz w:val="24"/>
                          <w:szCs w:val="24"/>
                        </w:rPr>
                      </w:pPr>
                      <w:r w:rsidRPr="00825325">
                        <w:rPr>
                          <w:color w:val="000000" w:themeColor="text1"/>
                          <w:sz w:val="24"/>
                          <w:szCs w:val="24"/>
                        </w:rPr>
                        <w:t xml:space="preserve">Apply relationship-building values and the principles of team dynamics to perform effectively in different team roles to </w:t>
                      </w:r>
                      <w:r w:rsidRPr="00825325">
                        <w:rPr>
                          <w:b/>
                          <w:color w:val="000000" w:themeColor="text1"/>
                          <w:sz w:val="24"/>
                          <w:szCs w:val="24"/>
                        </w:rPr>
                        <w:t xml:space="preserve">plan, deliver, and evaluate </w:t>
                      </w:r>
                      <w:r w:rsidRPr="00825325">
                        <w:rPr>
                          <w:color w:val="000000" w:themeColor="text1"/>
                          <w:sz w:val="24"/>
                          <w:szCs w:val="24"/>
                        </w:rPr>
                        <w:t xml:space="preserve">patient/population- centered care </w:t>
                      </w:r>
                      <w:r w:rsidRPr="00825325">
                        <w:rPr>
                          <w:b/>
                          <w:color w:val="000000" w:themeColor="text1"/>
                          <w:sz w:val="24"/>
                          <w:szCs w:val="24"/>
                        </w:rPr>
                        <w:t xml:space="preserve">and population health programs and policies </w:t>
                      </w:r>
                      <w:r w:rsidRPr="00825325">
                        <w:rPr>
                          <w:color w:val="000000" w:themeColor="text1"/>
                          <w:sz w:val="24"/>
                          <w:szCs w:val="24"/>
                        </w:rPr>
                        <w:t xml:space="preserve">that </w:t>
                      </w:r>
                      <w:r w:rsidRPr="00825325">
                        <w:rPr>
                          <w:b/>
                          <w:color w:val="000000" w:themeColor="text1"/>
                          <w:sz w:val="24"/>
                          <w:szCs w:val="24"/>
                        </w:rPr>
                        <w:t xml:space="preserve">are </w:t>
                      </w:r>
                      <w:r w:rsidRPr="00825325">
                        <w:rPr>
                          <w:color w:val="000000" w:themeColor="text1"/>
                          <w:sz w:val="24"/>
                          <w:szCs w:val="24"/>
                        </w:rPr>
                        <w:t>safe, timely, efficient, effective, and equitable. (Teams and Teamwork)</w:t>
                      </w:r>
                    </w:p>
                  </w:txbxContent>
                </v:textbox>
                <w10:anchorlock/>
              </v:shape>
            </w:pict>
          </mc:Fallback>
        </mc:AlternateContent>
      </w:r>
    </w:p>
    <w:p w14:paraId="6BD18F9B" w14:textId="77777777" w:rsidR="00A02987" w:rsidRPr="00A02987" w:rsidRDefault="00A02987" w:rsidP="00A02987">
      <w:pPr>
        <w:pStyle w:val="BodyText"/>
        <w:spacing w:before="2"/>
        <w:rPr>
          <w:rFonts w:asciiTheme="minorHAnsi" w:hAnsiTheme="minorHAnsi" w:cstheme="minorHAnsi"/>
          <w:b/>
          <w:sz w:val="22"/>
          <w:szCs w:val="22"/>
        </w:rPr>
      </w:pPr>
    </w:p>
    <w:tbl>
      <w:tblPr>
        <w:tblW w:w="0" w:type="auto"/>
        <w:tblInd w:w="320" w:type="dxa"/>
        <w:tblBorders>
          <w:top w:val="single" w:sz="4" w:space="0" w:color="FBAF40"/>
          <w:left w:val="single" w:sz="4" w:space="0" w:color="FBAF40"/>
          <w:bottom w:val="single" w:sz="4" w:space="0" w:color="FBAF40"/>
          <w:right w:val="single" w:sz="4" w:space="0" w:color="FBAF40"/>
          <w:insideH w:val="single" w:sz="4" w:space="0" w:color="FBAF40"/>
          <w:insideV w:val="single" w:sz="4" w:space="0" w:color="FBAF40"/>
        </w:tblBorders>
        <w:tblLayout w:type="fixed"/>
        <w:tblCellMar>
          <w:left w:w="0" w:type="dxa"/>
          <w:right w:w="0" w:type="dxa"/>
        </w:tblCellMar>
        <w:tblLook w:val="01E0" w:firstRow="1" w:lastRow="1" w:firstColumn="1" w:lastColumn="1" w:noHBand="0" w:noVBand="0"/>
      </w:tblPr>
      <w:tblGrid>
        <w:gridCol w:w="1166"/>
        <w:gridCol w:w="8319"/>
      </w:tblGrid>
      <w:tr w:rsidR="00A02987" w:rsidRPr="00A02987" w14:paraId="0165C37A" w14:textId="77777777">
        <w:trPr>
          <w:trHeight w:val="841"/>
        </w:trPr>
        <w:tc>
          <w:tcPr>
            <w:tcW w:w="1166" w:type="dxa"/>
          </w:tcPr>
          <w:p w14:paraId="5F7CFB8A" w14:textId="77777777" w:rsidR="00A02987" w:rsidRPr="00A02987" w:rsidRDefault="00A02987" w:rsidP="00CC5071">
            <w:pPr>
              <w:pStyle w:val="TableParagraph"/>
              <w:spacing w:before="145"/>
              <w:rPr>
                <w:rFonts w:asciiTheme="minorHAnsi" w:hAnsiTheme="minorHAnsi" w:cstheme="minorHAnsi"/>
              </w:rPr>
            </w:pPr>
            <w:r w:rsidRPr="00A02987">
              <w:rPr>
                <w:rFonts w:asciiTheme="minorHAnsi" w:hAnsiTheme="minorHAnsi" w:cstheme="minorHAnsi"/>
                <w:color w:val="4B4B63"/>
              </w:rPr>
              <w:t>TT1.</w:t>
            </w:r>
          </w:p>
        </w:tc>
        <w:tc>
          <w:tcPr>
            <w:tcW w:w="8319" w:type="dxa"/>
            <w:tcBorders>
              <w:right w:val="single" w:sz="6" w:space="0" w:color="FBAF40"/>
            </w:tcBorders>
          </w:tcPr>
          <w:p w14:paraId="06134FD4" w14:textId="77777777" w:rsidR="00A02987" w:rsidRPr="00A02987" w:rsidRDefault="00A02987" w:rsidP="00CC5071">
            <w:pPr>
              <w:pStyle w:val="TableParagraph"/>
              <w:spacing w:before="145" w:line="261" w:lineRule="auto"/>
              <w:ind w:left="106" w:right="567"/>
              <w:rPr>
                <w:rFonts w:asciiTheme="minorHAnsi" w:hAnsiTheme="minorHAnsi" w:cstheme="minorHAnsi"/>
              </w:rPr>
            </w:pPr>
            <w:r w:rsidRPr="00A02987">
              <w:rPr>
                <w:rFonts w:asciiTheme="minorHAnsi" w:hAnsiTheme="minorHAnsi" w:cstheme="minorHAnsi"/>
                <w:color w:val="4B4B63"/>
              </w:rPr>
              <w:t>Describe the process of team development and the roles and practices of effective teams.</w:t>
            </w:r>
          </w:p>
        </w:tc>
      </w:tr>
      <w:tr w:rsidR="00A02987" w:rsidRPr="00A02987" w14:paraId="62CDA303" w14:textId="77777777">
        <w:trPr>
          <w:trHeight w:val="539"/>
        </w:trPr>
        <w:tc>
          <w:tcPr>
            <w:tcW w:w="1166" w:type="dxa"/>
          </w:tcPr>
          <w:p w14:paraId="3A8AA49C" w14:textId="77777777" w:rsidR="00A02987" w:rsidRPr="00A02987" w:rsidRDefault="00A02987" w:rsidP="00CC5071">
            <w:pPr>
              <w:pStyle w:val="TableParagraph"/>
              <w:rPr>
                <w:rFonts w:asciiTheme="minorHAnsi" w:hAnsiTheme="minorHAnsi" w:cstheme="minorHAnsi"/>
              </w:rPr>
            </w:pPr>
            <w:r w:rsidRPr="00A02987">
              <w:rPr>
                <w:rFonts w:asciiTheme="minorHAnsi" w:hAnsiTheme="minorHAnsi" w:cstheme="minorHAnsi"/>
                <w:color w:val="4B4B63"/>
              </w:rPr>
              <w:t>TT2.</w:t>
            </w:r>
          </w:p>
        </w:tc>
        <w:tc>
          <w:tcPr>
            <w:tcW w:w="8319" w:type="dxa"/>
            <w:tcBorders>
              <w:right w:val="single" w:sz="6" w:space="0" w:color="FBAF40"/>
            </w:tcBorders>
          </w:tcPr>
          <w:p w14:paraId="355005E8" w14:textId="77777777" w:rsidR="00A02987" w:rsidRPr="00A02987" w:rsidRDefault="00A02987" w:rsidP="00CC5071">
            <w:pPr>
              <w:pStyle w:val="TableParagraph"/>
              <w:ind w:left="107"/>
              <w:rPr>
                <w:rFonts w:asciiTheme="minorHAnsi" w:hAnsiTheme="minorHAnsi" w:cstheme="minorHAnsi"/>
              </w:rPr>
            </w:pPr>
            <w:r w:rsidRPr="00A02987">
              <w:rPr>
                <w:rFonts w:asciiTheme="minorHAnsi" w:hAnsiTheme="minorHAnsi" w:cstheme="minorHAnsi"/>
                <w:color w:val="4B4B63"/>
              </w:rPr>
              <w:t xml:space="preserve">Develop consensus on the ethical principles to guide all aspects of </w:t>
            </w:r>
            <w:r w:rsidRPr="00A02987">
              <w:rPr>
                <w:rFonts w:asciiTheme="minorHAnsi" w:hAnsiTheme="minorHAnsi" w:cstheme="minorHAnsi"/>
                <w:b/>
                <w:color w:val="4B4B63"/>
              </w:rPr>
              <w:t>teamwork</w:t>
            </w:r>
            <w:r w:rsidRPr="00A02987">
              <w:rPr>
                <w:rFonts w:asciiTheme="minorHAnsi" w:hAnsiTheme="minorHAnsi" w:cstheme="minorHAnsi"/>
                <w:color w:val="4B4B63"/>
              </w:rPr>
              <w:t>.</w:t>
            </w:r>
          </w:p>
        </w:tc>
      </w:tr>
      <w:tr w:rsidR="00A02987" w:rsidRPr="00A02987" w14:paraId="6687A76D" w14:textId="77777777">
        <w:trPr>
          <w:trHeight w:val="839"/>
        </w:trPr>
        <w:tc>
          <w:tcPr>
            <w:tcW w:w="1166" w:type="dxa"/>
          </w:tcPr>
          <w:p w14:paraId="6D0808C5" w14:textId="77777777" w:rsidR="00A02987" w:rsidRPr="00A02987" w:rsidRDefault="00A02987" w:rsidP="00CC5071">
            <w:pPr>
              <w:pStyle w:val="TableParagraph"/>
              <w:rPr>
                <w:rFonts w:asciiTheme="minorHAnsi" w:hAnsiTheme="minorHAnsi" w:cstheme="minorHAnsi"/>
              </w:rPr>
            </w:pPr>
            <w:r w:rsidRPr="00A02987">
              <w:rPr>
                <w:rFonts w:asciiTheme="minorHAnsi" w:hAnsiTheme="minorHAnsi" w:cstheme="minorHAnsi"/>
                <w:color w:val="4B4B63"/>
              </w:rPr>
              <w:t>TT3.</w:t>
            </w:r>
          </w:p>
        </w:tc>
        <w:tc>
          <w:tcPr>
            <w:tcW w:w="8319" w:type="dxa"/>
            <w:tcBorders>
              <w:right w:val="single" w:sz="6" w:space="0" w:color="FBAF40"/>
            </w:tcBorders>
          </w:tcPr>
          <w:p w14:paraId="0522E1B3" w14:textId="77777777" w:rsidR="00A02987" w:rsidRPr="00A02987" w:rsidRDefault="00A02987" w:rsidP="00CC5071">
            <w:pPr>
              <w:pStyle w:val="TableParagraph"/>
              <w:spacing w:line="261" w:lineRule="auto"/>
              <w:ind w:left="106" w:right="156"/>
              <w:rPr>
                <w:rFonts w:asciiTheme="minorHAnsi" w:hAnsiTheme="minorHAnsi" w:cstheme="minorHAnsi"/>
              </w:rPr>
            </w:pPr>
            <w:r w:rsidRPr="00A02987">
              <w:rPr>
                <w:rFonts w:asciiTheme="minorHAnsi" w:hAnsiTheme="minorHAnsi" w:cstheme="minorHAnsi"/>
                <w:b/>
                <w:color w:val="4B4B63"/>
              </w:rPr>
              <w:t xml:space="preserve">Engage health and other professionals </w:t>
            </w:r>
            <w:r w:rsidRPr="00A02987">
              <w:rPr>
                <w:rFonts w:asciiTheme="minorHAnsi" w:hAnsiTheme="minorHAnsi" w:cstheme="minorHAnsi"/>
                <w:color w:val="4B4B63"/>
              </w:rPr>
              <w:t xml:space="preserve">in shared patient-centered </w:t>
            </w:r>
            <w:r w:rsidRPr="00A02987">
              <w:rPr>
                <w:rFonts w:asciiTheme="minorHAnsi" w:hAnsiTheme="minorHAnsi" w:cstheme="minorHAnsi"/>
                <w:b/>
                <w:color w:val="4B4B63"/>
              </w:rPr>
              <w:t xml:space="preserve">and population- focused </w:t>
            </w:r>
            <w:r w:rsidRPr="00A02987">
              <w:rPr>
                <w:rFonts w:asciiTheme="minorHAnsi" w:hAnsiTheme="minorHAnsi" w:cstheme="minorHAnsi"/>
                <w:color w:val="4B4B63"/>
              </w:rPr>
              <w:t>problem-solving.</w:t>
            </w:r>
          </w:p>
        </w:tc>
      </w:tr>
      <w:tr w:rsidR="00A02987" w:rsidRPr="00A02987" w14:paraId="615A6872" w14:textId="77777777">
        <w:trPr>
          <w:trHeight w:val="1139"/>
        </w:trPr>
        <w:tc>
          <w:tcPr>
            <w:tcW w:w="1166" w:type="dxa"/>
          </w:tcPr>
          <w:p w14:paraId="373A67FC" w14:textId="77777777" w:rsidR="00A02987" w:rsidRPr="00A02987" w:rsidRDefault="00A02987" w:rsidP="00CC5071">
            <w:pPr>
              <w:pStyle w:val="TableParagraph"/>
              <w:rPr>
                <w:rFonts w:asciiTheme="minorHAnsi" w:hAnsiTheme="minorHAnsi" w:cstheme="minorHAnsi"/>
              </w:rPr>
            </w:pPr>
            <w:r w:rsidRPr="00A02987">
              <w:rPr>
                <w:rFonts w:asciiTheme="minorHAnsi" w:hAnsiTheme="minorHAnsi" w:cstheme="minorHAnsi"/>
                <w:color w:val="4B4B63"/>
              </w:rPr>
              <w:t>TT4.</w:t>
            </w:r>
          </w:p>
        </w:tc>
        <w:tc>
          <w:tcPr>
            <w:tcW w:w="8319" w:type="dxa"/>
            <w:tcBorders>
              <w:right w:val="single" w:sz="6" w:space="0" w:color="FBAF40"/>
            </w:tcBorders>
          </w:tcPr>
          <w:p w14:paraId="32C161EA" w14:textId="77777777" w:rsidR="00A02987" w:rsidRPr="00A02987" w:rsidRDefault="00A02987" w:rsidP="00CC5071">
            <w:pPr>
              <w:pStyle w:val="TableParagraph"/>
              <w:spacing w:line="261" w:lineRule="auto"/>
              <w:ind w:left="106" w:right="594"/>
              <w:rPr>
                <w:rFonts w:asciiTheme="minorHAnsi" w:hAnsiTheme="minorHAnsi" w:cstheme="minorHAnsi"/>
              </w:rPr>
            </w:pPr>
            <w:r w:rsidRPr="00A02987">
              <w:rPr>
                <w:rFonts w:asciiTheme="minorHAnsi" w:hAnsiTheme="minorHAnsi" w:cstheme="minorHAnsi"/>
                <w:color w:val="4B4B63"/>
              </w:rPr>
              <w:t xml:space="preserve">Integrate the knowledge and experience of </w:t>
            </w:r>
            <w:r w:rsidRPr="00A02987">
              <w:rPr>
                <w:rFonts w:asciiTheme="minorHAnsi" w:hAnsiTheme="minorHAnsi" w:cstheme="minorHAnsi"/>
                <w:b/>
                <w:color w:val="4B4B63"/>
              </w:rPr>
              <w:t xml:space="preserve">health and </w:t>
            </w:r>
            <w:r w:rsidRPr="00A02987">
              <w:rPr>
                <w:rFonts w:asciiTheme="minorHAnsi" w:hAnsiTheme="minorHAnsi" w:cstheme="minorHAnsi"/>
                <w:color w:val="4B4B63"/>
              </w:rPr>
              <w:t xml:space="preserve">other professions to inform </w:t>
            </w:r>
            <w:r w:rsidRPr="00A02987">
              <w:rPr>
                <w:rFonts w:asciiTheme="minorHAnsi" w:hAnsiTheme="minorHAnsi" w:cstheme="minorHAnsi"/>
                <w:b/>
                <w:color w:val="4B4B63"/>
              </w:rPr>
              <w:t xml:space="preserve">health and </w:t>
            </w:r>
            <w:r w:rsidRPr="00A02987">
              <w:rPr>
                <w:rFonts w:asciiTheme="minorHAnsi" w:hAnsiTheme="minorHAnsi" w:cstheme="minorHAnsi"/>
                <w:color w:val="4B4B63"/>
              </w:rPr>
              <w:t>care decisions, while respecting patient and community values and priorities/preferences for care.</w:t>
            </w:r>
          </w:p>
        </w:tc>
      </w:tr>
      <w:tr w:rsidR="00A02987" w:rsidRPr="00A02987" w14:paraId="40BEFF4F" w14:textId="77777777">
        <w:trPr>
          <w:trHeight w:val="539"/>
        </w:trPr>
        <w:tc>
          <w:tcPr>
            <w:tcW w:w="1166" w:type="dxa"/>
          </w:tcPr>
          <w:p w14:paraId="09F1E712" w14:textId="77777777" w:rsidR="00A02987" w:rsidRPr="00A02987" w:rsidRDefault="00A02987" w:rsidP="00CC5071">
            <w:pPr>
              <w:pStyle w:val="TableParagraph"/>
              <w:rPr>
                <w:rFonts w:asciiTheme="minorHAnsi" w:hAnsiTheme="minorHAnsi" w:cstheme="minorHAnsi"/>
              </w:rPr>
            </w:pPr>
            <w:r w:rsidRPr="00A02987">
              <w:rPr>
                <w:rFonts w:asciiTheme="minorHAnsi" w:hAnsiTheme="minorHAnsi" w:cstheme="minorHAnsi"/>
                <w:color w:val="4B4B63"/>
              </w:rPr>
              <w:t>TT5.</w:t>
            </w:r>
          </w:p>
        </w:tc>
        <w:tc>
          <w:tcPr>
            <w:tcW w:w="8319" w:type="dxa"/>
            <w:tcBorders>
              <w:right w:val="single" w:sz="6" w:space="0" w:color="FBAF40"/>
            </w:tcBorders>
          </w:tcPr>
          <w:p w14:paraId="60AC8BE6" w14:textId="77777777" w:rsidR="00A02987" w:rsidRPr="00A02987" w:rsidRDefault="00A02987" w:rsidP="00CC5071">
            <w:pPr>
              <w:pStyle w:val="TableParagraph"/>
              <w:ind w:left="107"/>
              <w:rPr>
                <w:rFonts w:asciiTheme="minorHAnsi" w:hAnsiTheme="minorHAnsi" w:cstheme="minorHAnsi"/>
              </w:rPr>
            </w:pPr>
            <w:r w:rsidRPr="00A02987">
              <w:rPr>
                <w:rFonts w:asciiTheme="minorHAnsi" w:hAnsiTheme="minorHAnsi" w:cstheme="minorHAnsi"/>
                <w:color w:val="4B4B63"/>
              </w:rPr>
              <w:t>Apply leadership practices that support collaborative practice and team effectiveness.</w:t>
            </w:r>
          </w:p>
        </w:tc>
      </w:tr>
      <w:tr w:rsidR="00A02987" w:rsidRPr="00A02987" w14:paraId="3F93EAF4" w14:textId="77777777">
        <w:trPr>
          <w:trHeight w:val="1139"/>
        </w:trPr>
        <w:tc>
          <w:tcPr>
            <w:tcW w:w="1166" w:type="dxa"/>
          </w:tcPr>
          <w:p w14:paraId="543A80A3" w14:textId="77777777" w:rsidR="00A02987" w:rsidRPr="00A02987" w:rsidRDefault="00A02987" w:rsidP="00CC5071">
            <w:pPr>
              <w:pStyle w:val="TableParagraph"/>
              <w:rPr>
                <w:rFonts w:asciiTheme="minorHAnsi" w:hAnsiTheme="minorHAnsi" w:cstheme="minorHAnsi"/>
              </w:rPr>
            </w:pPr>
            <w:r w:rsidRPr="00A02987">
              <w:rPr>
                <w:rFonts w:asciiTheme="minorHAnsi" w:hAnsiTheme="minorHAnsi" w:cstheme="minorHAnsi"/>
                <w:color w:val="4B4B63"/>
              </w:rPr>
              <w:t>TT6.</w:t>
            </w:r>
          </w:p>
        </w:tc>
        <w:tc>
          <w:tcPr>
            <w:tcW w:w="8319" w:type="dxa"/>
            <w:tcBorders>
              <w:right w:val="single" w:sz="6" w:space="0" w:color="FBAF40"/>
            </w:tcBorders>
          </w:tcPr>
          <w:p w14:paraId="29D776A0" w14:textId="77777777" w:rsidR="00A02987" w:rsidRPr="00A02987" w:rsidRDefault="00A02987" w:rsidP="00CC5071">
            <w:pPr>
              <w:pStyle w:val="TableParagraph"/>
              <w:spacing w:line="261" w:lineRule="auto"/>
              <w:ind w:left="107" w:right="166"/>
              <w:rPr>
                <w:rFonts w:asciiTheme="minorHAnsi" w:hAnsiTheme="minorHAnsi" w:cstheme="minorHAnsi"/>
                <w:b/>
              </w:rPr>
            </w:pPr>
            <w:r w:rsidRPr="00A02987">
              <w:rPr>
                <w:rFonts w:asciiTheme="minorHAnsi" w:hAnsiTheme="minorHAnsi" w:cstheme="minorHAnsi"/>
                <w:color w:val="4B4B63"/>
              </w:rPr>
              <w:t xml:space="preserve">Engage self and others to constructively manage disagreements about values, roles, goals, and actions that arise among </w:t>
            </w:r>
            <w:r w:rsidRPr="00A02987">
              <w:rPr>
                <w:rFonts w:asciiTheme="minorHAnsi" w:hAnsiTheme="minorHAnsi" w:cstheme="minorHAnsi"/>
                <w:b/>
                <w:color w:val="4B4B63"/>
              </w:rPr>
              <w:t xml:space="preserve">health and other </w:t>
            </w:r>
            <w:r w:rsidRPr="00A02987">
              <w:rPr>
                <w:rFonts w:asciiTheme="minorHAnsi" w:hAnsiTheme="minorHAnsi" w:cstheme="minorHAnsi"/>
                <w:color w:val="4B4B63"/>
              </w:rPr>
              <w:t>professionals and with patients</w:t>
            </w:r>
            <w:r w:rsidRPr="00A02987">
              <w:rPr>
                <w:rFonts w:asciiTheme="minorHAnsi" w:hAnsiTheme="minorHAnsi" w:cstheme="minorHAnsi"/>
                <w:b/>
                <w:color w:val="4B4B63"/>
              </w:rPr>
              <w:t>, families, and community members.</w:t>
            </w:r>
          </w:p>
        </w:tc>
      </w:tr>
      <w:tr w:rsidR="00A02987" w:rsidRPr="00A02987" w14:paraId="7C4B42B0" w14:textId="77777777">
        <w:trPr>
          <w:trHeight w:val="841"/>
        </w:trPr>
        <w:tc>
          <w:tcPr>
            <w:tcW w:w="1166" w:type="dxa"/>
          </w:tcPr>
          <w:p w14:paraId="3C64D687" w14:textId="77777777" w:rsidR="00A02987" w:rsidRPr="00A02987" w:rsidRDefault="00A02987" w:rsidP="00CC5071">
            <w:pPr>
              <w:pStyle w:val="TableParagraph"/>
              <w:spacing w:before="145"/>
              <w:rPr>
                <w:rFonts w:asciiTheme="minorHAnsi" w:hAnsiTheme="minorHAnsi" w:cstheme="minorHAnsi"/>
              </w:rPr>
            </w:pPr>
            <w:r w:rsidRPr="00A02987">
              <w:rPr>
                <w:rFonts w:asciiTheme="minorHAnsi" w:hAnsiTheme="minorHAnsi" w:cstheme="minorHAnsi"/>
                <w:color w:val="4B4B63"/>
              </w:rPr>
              <w:t>TT7.</w:t>
            </w:r>
          </w:p>
        </w:tc>
        <w:tc>
          <w:tcPr>
            <w:tcW w:w="8319" w:type="dxa"/>
            <w:tcBorders>
              <w:right w:val="single" w:sz="6" w:space="0" w:color="FBAF40"/>
            </w:tcBorders>
          </w:tcPr>
          <w:p w14:paraId="35833808" w14:textId="77777777" w:rsidR="00A02987" w:rsidRPr="00A02987" w:rsidRDefault="00A02987" w:rsidP="00CC5071">
            <w:pPr>
              <w:pStyle w:val="TableParagraph"/>
              <w:spacing w:before="145" w:line="261" w:lineRule="auto"/>
              <w:ind w:left="107" w:right="366"/>
              <w:rPr>
                <w:rFonts w:asciiTheme="minorHAnsi" w:hAnsiTheme="minorHAnsi" w:cstheme="minorHAnsi"/>
              </w:rPr>
            </w:pPr>
            <w:r w:rsidRPr="00A02987">
              <w:rPr>
                <w:rFonts w:asciiTheme="minorHAnsi" w:hAnsiTheme="minorHAnsi" w:cstheme="minorHAnsi"/>
                <w:color w:val="4B4B63"/>
              </w:rPr>
              <w:t>Share accountability with other professions, patients, and communities for outcomes relevant to prevention and health care.</w:t>
            </w:r>
          </w:p>
        </w:tc>
      </w:tr>
      <w:tr w:rsidR="00A02987" w:rsidRPr="00A02987" w14:paraId="7AC23038" w14:textId="77777777">
        <w:trPr>
          <w:trHeight w:val="839"/>
        </w:trPr>
        <w:tc>
          <w:tcPr>
            <w:tcW w:w="1166" w:type="dxa"/>
          </w:tcPr>
          <w:p w14:paraId="49532F43" w14:textId="77777777" w:rsidR="00A02987" w:rsidRPr="00A02987" w:rsidRDefault="00A02987" w:rsidP="00CC5071">
            <w:pPr>
              <w:pStyle w:val="TableParagraph"/>
              <w:rPr>
                <w:rFonts w:asciiTheme="minorHAnsi" w:hAnsiTheme="minorHAnsi" w:cstheme="minorHAnsi"/>
              </w:rPr>
            </w:pPr>
            <w:r w:rsidRPr="00A02987">
              <w:rPr>
                <w:rFonts w:asciiTheme="minorHAnsi" w:hAnsiTheme="minorHAnsi" w:cstheme="minorHAnsi"/>
                <w:color w:val="4B4B63"/>
              </w:rPr>
              <w:t>TT8.</w:t>
            </w:r>
          </w:p>
        </w:tc>
        <w:tc>
          <w:tcPr>
            <w:tcW w:w="8319" w:type="dxa"/>
            <w:tcBorders>
              <w:right w:val="single" w:sz="6" w:space="0" w:color="FBAF40"/>
            </w:tcBorders>
          </w:tcPr>
          <w:p w14:paraId="032635A6" w14:textId="77777777" w:rsidR="00A02987" w:rsidRPr="00A02987" w:rsidRDefault="00A02987" w:rsidP="00CC5071">
            <w:pPr>
              <w:pStyle w:val="TableParagraph"/>
              <w:spacing w:line="261" w:lineRule="auto"/>
              <w:ind w:left="107" w:right="1407"/>
              <w:rPr>
                <w:rFonts w:asciiTheme="minorHAnsi" w:hAnsiTheme="minorHAnsi" w:cstheme="minorHAnsi"/>
              </w:rPr>
            </w:pPr>
            <w:r w:rsidRPr="00A02987">
              <w:rPr>
                <w:rFonts w:asciiTheme="minorHAnsi" w:hAnsiTheme="minorHAnsi" w:cstheme="minorHAnsi"/>
                <w:color w:val="4B4B63"/>
              </w:rPr>
              <w:t>Reflect on individual and team performance for individual, as well as team, performance improvement.</w:t>
            </w:r>
          </w:p>
        </w:tc>
      </w:tr>
      <w:tr w:rsidR="00A02987" w:rsidRPr="00A02987" w14:paraId="668F76E9" w14:textId="77777777">
        <w:trPr>
          <w:trHeight w:val="839"/>
        </w:trPr>
        <w:tc>
          <w:tcPr>
            <w:tcW w:w="1166" w:type="dxa"/>
          </w:tcPr>
          <w:p w14:paraId="0E32E0F1" w14:textId="77777777" w:rsidR="00A02987" w:rsidRPr="00A02987" w:rsidRDefault="00A02987" w:rsidP="00CC5071">
            <w:pPr>
              <w:pStyle w:val="TableParagraph"/>
              <w:rPr>
                <w:rFonts w:asciiTheme="minorHAnsi" w:hAnsiTheme="minorHAnsi" w:cstheme="minorHAnsi"/>
              </w:rPr>
            </w:pPr>
            <w:r w:rsidRPr="00A02987">
              <w:rPr>
                <w:rFonts w:asciiTheme="minorHAnsi" w:hAnsiTheme="minorHAnsi" w:cstheme="minorHAnsi"/>
                <w:color w:val="4B4B63"/>
              </w:rPr>
              <w:t>TT9.</w:t>
            </w:r>
          </w:p>
        </w:tc>
        <w:tc>
          <w:tcPr>
            <w:tcW w:w="8319" w:type="dxa"/>
            <w:tcBorders>
              <w:right w:val="single" w:sz="6" w:space="0" w:color="FBAF40"/>
            </w:tcBorders>
          </w:tcPr>
          <w:p w14:paraId="75ADB743" w14:textId="77777777" w:rsidR="00A02987" w:rsidRPr="00A02987" w:rsidRDefault="00A02987" w:rsidP="00CC5071">
            <w:pPr>
              <w:pStyle w:val="TableParagraph"/>
              <w:spacing w:line="261" w:lineRule="auto"/>
              <w:ind w:left="107" w:right="155" w:hanging="1"/>
              <w:rPr>
                <w:rFonts w:asciiTheme="minorHAnsi" w:hAnsiTheme="minorHAnsi" w:cstheme="minorHAnsi"/>
                <w:b/>
              </w:rPr>
            </w:pPr>
            <w:r w:rsidRPr="00A02987">
              <w:rPr>
                <w:rFonts w:asciiTheme="minorHAnsi" w:hAnsiTheme="minorHAnsi" w:cstheme="minorHAnsi"/>
                <w:color w:val="4B4B63"/>
              </w:rPr>
              <w:t xml:space="preserve">Use process improvement to increase effectiveness of interprofessional teamwork and team-based </w:t>
            </w:r>
            <w:r w:rsidRPr="00A02987">
              <w:rPr>
                <w:rFonts w:asciiTheme="minorHAnsi" w:hAnsiTheme="minorHAnsi" w:cstheme="minorHAnsi"/>
                <w:b/>
                <w:color w:val="4B4B63"/>
              </w:rPr>
              <w:t>services, programs, and policies.</w:t>
            </w:r>
          </w:p>
        </w:tc>
      </w:tr>
      <w:tr w:rsidR="00A02987" w:rsidRPr="00A02987" w14:paraId="18D7FAC5" w14:textId="77777777">
        <w:trPr>
          <w:trHeight w:val="539"/>
        </w:trPr>
        <w:tc>
          <w:tcPr>
            <w:tcW w:w="1166" w:type="dxa"/>
          </w:tcPr>
          <w:p w14:paraId="1AC32BFC" w14:textId="77777777" w:rsidR="00A02987" w:rsidRPr="00A02987" w:rsidRDefault="00A02987" w:rsidP="00CC5071">
            <w:pPr>
              <w:pStyle w:val="TableParagraph"/>
              <w:rPr>
                <w:rFonts w:asciiTheme="minorHAnsi" w:hAnsiTheme="minorHAnsi" w:cstheme="minorHAnsi"/>
              </w:rPr>
            </w:pPr>
            <w:r w:rsidRPr="00A02987">
              <w:rPr>
                <w:rFonts w:asciiTheme="minorHAnsi" w:hAnsiTheme="minorHAnsi" w:cstheme="minorHAnsi"/>
                <w:color w:val="4B4B63"/>
              </w:rPr>
              <w:t>TT10.</w:t>
            </w:r>
          </w:p>
        </w:tc>
        <w:tc>
          <w:tcPr>
            <w:tcW w:w="8319" w:type="dxa"/>
            <w:tcBorders>
              <w:right w:val="single" w:sz="6" w:space="0" w:color="FBAF40"/>
            </w:tcBorders>
          </w:tcPr>
          <w:p w14:paraId="1AF85A4D" w14:textId="77777777" w:rsidR="00A02987" w:rsidRPr="00A02987" w:rsidRDefault="00A02987" w:rsidP="00CC5071">
            <w:pPr>
              <w:pStyle w:val="TableParagraph"/>
              <w:ind w:left="107"/>
              <w:rPr>
                <w:rFonts w:asciiTheme="minorHAnsi" w:hAnsiTheme="minorHAnsi" w:cstheme="minorHAnsi"/>
              </w:rPr>
            </w:pPr>
            <w:r w:rsidRPr="00A02987">
              <w:rPr>
                <w:rFonts w:asciiTheme="minorHAnsi" w:hAnsiTheme="minorHAnsi" w:cstheme="minorHAnsi"/>
                <w:color w:val="4B4B63"/>
              </w:rPr>
              <w:t>Use available evidence to inform effective teamwork and team-based practices.</w:t>
            </w:r>
          </w:p>
        </w:tc>
      </w:tr>
      <w:tr w:rsidR="00A02987" w:rsidRPr="00A02987" w14:paraId="592AA538" w14:textId="77777777">
        <w:trPr>
          <w:trHeight w:val="539"/>
        </w:trPr>
        <w:tc>
          <w:tcPr>
            <w:tcW w:w="1166" w:type="dxa"/>
          </w:tcPr>
          <w:p w14:paraId="17EA9FDC" w14:textId="77777777" w:rsidR="00A02987" w:rsidRPr="00A02987" w:rsidRDefault="00A02987" w:rsidP="00CC5071">
            <w:pPr>
              <w:pStyle w:val="TableParagraph"/>
              <w:rPr>
                <w:rFonts w:asciiTheme="minorHAnsi" w:hAnsiTheme="minorHAnsi" w:cstheme="minorHAnsi"/>
              </w:rPr>
            </w:pPr>
            <w:r w:rsidRPr="00A02987">
              <w:rPr>
                <w:rFonts w:asciiTheme="minorHAnsi" w:hAnsiTheme="minorHAnsi" w:cstheme="minorHAnsi"/>
                <w:color w:val="4B4B63"/>
              </w:rPr>
              <w:t>TT11.</w:t>
            </w:r>
          </w:p>
        </w:tc>
        <w:tc>
          <w:tcPr>
            <w:tcW w:w="8319" w:type="dxa"/>
            <w:tcBorders>
              <w:right w:val="single" w:sz="6" w:space="0" w:color="FBAF40"/>
            </w:tcBorders>
          </w:tcPr>
          <w:p w14:paraId="7AD1A150" w14:textId="77777777" w:rsidR="00A02987" w:rsidRPr="00A02987" w:rsidRDefault="00A02987" w:rsidP="00CC5071">
            <w:pPr>
              <w:pStyle w:val="TableParagraph"/>
              <w:ind w:left="107"/>
              <w:rPr>
                <w:rFonts w:asciiTheme="minorHAnsi" w:hAnsiTheme="minorHAnsi" w:cstheme="minorHAnsi"/>
              </w:rPr>
            </w:pPr>
            <w:r w:rsidRPr="00A02987">
              <w:rPr>
                <w:rFonts w:asciiTheme="minorHAnsi" w:hAnsiTheme="minorHAnsi" w:cstheme="minorHAnsi"/>
                <w:color w:val="4B4B63"/>
              </w:rPr>
              <w:t>Perform effectively on teams and in different team roles in a variety of settings.</w:t>
            </w:r>
          </w:p>
        </w:tc>
      </w:tr>
    </w:tbl>
    <w:p w14:paraId="238601FE" w14:textId="77777777" w:rsidR="00A02987" w:rsidRPr="00A02987" w:rsidRDefault="00A02987" w:rsidP="00A02987">
      <w:pPr>
        <w:rPr>
          <w:rFonts w:cstheme="minorHAnsi"/>
          <w:bCs/>
        </w:rPr>
      </w:pPr>
    </w:p>
    <w:p w14:paraId="0F3CABC7" w14:textId="19C5E9F5" w:rsidR="00553C8A" w:rsidRDefault="00553C8A">
      <w:pPr>
        <w:rPr>
          <w:rFonts w:cstheme="minorHAnsi"/>
          <w:bCs/>
        </w:rPr>
      </w:pPr>
      <w:r>
        <w:rPr>
          <w:rFonts w:cstheme="minorHAnsi"/>
          <w:bCs/>
        </w:rPr>
        <w:br w:type="page"/>
      </w:r>
    </w:p>
    <w:p w14:paraId="0C1285DB" w14:textId="7307A937" w:rsidR="00553C8A" w:rsidRDefault="00553C8A" w:rsidP="00C140A3">
      <w:pPr>
        <w:pStyle w:val="Heading2"/>
        <w:jc w:val="center"/>
        <w:rPr>
          <w:b/>
          <w:bCs/>
          <w:sz w:val="28"/>
          <w:szCs w:val="28"/>
        </w:rPr>
      </w:pPr>
      <w:bookmarkStart w:id="11" w:name="_Toc82175683"/>
      <w:r w:rsidRPr="00767E94">
        <w:rPr>
          <w:b/>
          <w:bCs/>
          <w:sz w:val="28"/>
          <w:szCs w:val="28"/>
        </w:rPr>
        <w:t xml:space="preserve">Appendix </w:t>
      </w:r>
      <w:r>
        <w:rPr>
          <w:b/>
          <w:bCs/>
          <w:sz w:val="28"/>
          <w:szCs w:val="28"/>
        </w:rPr>
        <w:t>E</w:t>
      </w:r>
      <w:r w:rsidRPr="00767E94">
        <w:rPr>
          <w:b/>
          <w:bCs/>
          <w:sz w:val="28"/>
          <w:szCs w:val="28"/>
        </w:rPr>
        <w:t xml:space="preserve">: </w:t>
      </w:r>
      <w:r>
        <w:rPr>
          <w:b/>
          <w:bCs/>
          <w:sz w:val="28"/>
          <w:szCs w:val="28"/>
        </w:rPr>
        <w:t>Implicit Bias Resources</w:t>
      </w:r>
      <w:bookmarkEnd w:id="11"/>
    </w:p>
    <w:p w14:paraId="310E17D1" w14:textId="77777777" w:rsidR="00C140A3" w:rsidRDefault="00C140A3" w:rsidP="00C140A3">
      <w:pPr>
        <w:spacing w:after="0" w:line="240" w:lineRule="auto"/>
        <w:rPr>
          <w:rFonts w:ascii="Times New Roman" w:hAnsi="Times New Roman" w:cs="Times New Roman"/>
        </w:rPr>
      </w:pPr>
    </w:p>
    <w:p w14:paraId="4DD291E3" w14:textId="542ECA61" w:rsidR="00C140A3" w:rsidRDefault="00C140A3" w:rsidP="00C140A3">
      <w:pPr>
        <w:spacing w:after="0" w:line="240" w:lineRule="auto"/>
        <w:rPr>
          <w:rFonts w:ascii="Times New Roman" w:hAnsi="Times New Roman" w:cs="Times New Roman"/>
        </w:rPr>
      </w:pPr>
      <w:r w:rsidRPr="00A074A5">
        <w:rPr>
          <w:rFonts w:ascii="Times New Roman" w:hAnsi="Times New Roman" w:cs="Times New Roman"/>
        </w:rPr>
        <w:t xml:space="preserve">The following reading list </w:t>
      </w:r>
      <w:r>
        <w:rPr>
          <w:rFonts w:ascii="Times New Roman" w:hAnsi="Times New Roman" w:cs="Times New Roman"/>
        </w:rPr>
        <w:t xml:space="preserve">and references </w:t>
      </w:r>
      <w:r w:rsidRPr="00A074A5">
        <w:rPr>
          <w:rFonts w:ascii="Times New Roman" w:hAnsi="Times New Roman" w:cs="Times New Roman"/>
        </w:rPr>
        <w:t>provided for students who wish to deepen their understanding of implicit bias, its effect on health outcomes, and training interventions.</w:t>
      </w:r>
    </w:p>
    <w:p w14:paraId="11A85215" w14:textId="6AD53AC2" w:rsidR="00C140A3" w:rsidRDefault="00C140A3" w:rsidP="00C140A3">
      <w:pPr>
        <w:spacing w:after="0" w:line="240" w:lineRule="auto"/>
        <w:rPr>
          <w:rFonts w:ascii="Times New Roman" w:hAnsi="Times New Roman" w:cs="Times New Roman"/>
        </w:rPr>
      </w:pPr>
    </w:p>
    <w:p w14:paraId="113C274E" w14:textId="01174C64" w:rsidR="003B5173" w:rsidRDefault="003B5173" w:rsidP="00C140A3">
      <w:pPr>
        <w:spacing w:after="0" w:line="240" w:lineRule="auto"/>
        <w:rPr>
          <w:rFonts w:ascii="Times New Roman" w:hAnsi="Times New Roman" w:cs="Times New Roman"/>
        </w:rPr>
      </w:pPr>
      <w:r>
        <w:rPr>
          <w:rFonts w:ascii="Times New Roman" w:hAnsi="Times New Roman" w:cs="Times New Roman"/>
        </w:rPr>
        <w:t xml:space="preserve">Project Implicit: </w:t>
      </w:r>
      <w:hyperlink r:id="rId24" w:history="1">
        <w:r w:rsidRPr="00364287">
          <w:rPr>
            <w:rStyle w:val="Hyperlink"/>
            <w:rFonts w:ascii="Times New Roman" w:hAnsi="Times New Roman" w:cs="Times New Roman"/>
          </w:rPr>
          <w:t>https://implicit.harvard.edu/implicit/</w:t>
        </w:r>
      </w:hyperlink>
      <w:r>
        <w:rPr>
          <w:rFonts w:ascii="Times New Roman" w:hAnsi="Times New Roman" w:cs="Times New Roman"/>
        </w:rPr>
        <w:t xml:space="preserve"> </w:t>
      </w:r>
    </w:p>
    <w:p w14:paraId="1DA3677A" w14:textId="77777777" w:rsidR="00C140A3" w:rsidRPr="00A074A5" w:rsidRDefault="00C140A3" w:rsidP="00C140A3">
      <w:pPr>
        <w:spacing w:after="0" w:line="240" w:lineRule="auto"/>
        <w:rPr>
          <w:rFonts w:ascii="Times New Roman" w:hAnsi="Times New Roman" w:cs="Times New Roman"/>
        </w:rPr>
      </w:pPr>
    </w:p>
    <w:p w14:paraId="2FB5F286" w14:textId="77777777" w:rsidR="00C140A3" w:rsidRPr="00A074A5"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 xml:space="preserve">Blair IV, Steiner JF, </w:t>
      </w:r>
      <w:proofErr w:type="spellStart"/>
      <w:r w:rsidRPr="00A074A5">
        <w:rPr>
          <w:rFonts w:ascii="Times New Roman" w:hAnsi="Times New Roman" w:cs="Times New Roman"/>
        </w:rPr>
        <w:t>Havranek</w:t>
      </w:r>
      <w:proofErr w:type="spellEnd"/>
      <w:r w:rsidRPr="00A074A5">
        <w:rPr>
          <w:rFonts w:ascii="Times New Roman" w:hAnsi="Times New Roman" w:cs="Times New Roman"/>
        </w:rPr>
        <w:t xml:space="preserve"> EP. Unconscious (implicit) bias and health disparities: where do we go from here? Perm J. 2011;15(2):71-78.</w:t>
      </w:r>
    </w:p>
    <w:p w14:paraId="7225D6DE" w14:textId="77777777" w:rsidR="00C140A3" w:rsidRPr="00A074A5" w:rsidRDefault="00C140A3" w:rsidP="00C140A3">
      <w:pPr>
        <w:spacing w:after="0" w:line="240" w:lineRule="auto"/>
        <w:ind w:left="720" w:hanging="720"/>
        <w:rPr>
          <w:rFonts w:ascii="Times New Roman" w:hAnsi="Times New Roman" w:cs="Times New Roman"/>
        </w:rPr>
      </w:pPr>
    </w:p>
    <w:p w14:paraId="30B0FAD6" w14:textId="77777777" w:rsidR="00C140A3" w:rsidRPr="00A074A5"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Dalton S, Villagran M.</w:t>
      </w:r>
      <w:r>
        <w:rPr>
          <w:rFonts w:ascii="Times New Roman" w:hAnsi="Times New Roman" w:cs="Times New Roman"/>
        </w:rPr>
        <w:t xml:space="preserve"> </w:t>
      </w:r>
      <w:r w:rsidRPr="00A074A5">
        <w:rPr>
          <w:rFonts w:ascii="Times New Roman" w:hAnsi="Times New Roman" w:cs="Times New Roman"/>
        </w:rPr>
        <w:t>Minimizing and addressing implicit bias in the workplace: be proactive, part one. College &amp; Research Libraries News. 2018;79(9):478.</w:t>
      </w:r>
    </w:p>
    <w:p w14:paraId="1093A4B5" w14:textId="77777777" w:rsidR="00C140A3" w:rsidRPr="00A074A5" w:rsidRDefault="00C140A3" w:rsidP="00C140A3">
      <w:pPr>
        <w:spacing w:after="0" w:line="240" w:lineRule="auto"/>
        <w:ind w:left="720" w:hanging="720"/>
        <w:rPr>
          <w:rFonts w:ascii="Times New Roman" w:hAnsi="Times New Roman" w:cs="Times New Roman"/>
        </w:rPr>
      </w:pPr>
    </w:p>
    <w:p w14:paraId="0B2279BE" w14:textId="77777777" w:rsidR="00C140A3" w:rsidRPr="00A074A5"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 xml:space="preserve">Devine PG, </w:t>
      </w:r>
      <w:proofErr w:type="spellStart"/>
      <w:r w:rsidRPr="00A074A5">
        <w:rPr>
          <w:rFonts w:ascii="Times New Roman" w:hAnsi="Times New Roman" w:cs="Times New Roman"/>
        </w:rPr>
        <w:t>Forscher</w:t>
      </w:r>
      <w:proofErr w:type="spellEnd"/>
      <w:r w:rsidRPr="00A074A5">
        <w:rPr>
          <w:rFonts w:ascii="Times New Roman" w:hAnsi="Times New Roman" w:cs="Times New Roman"/>
        </w:rPr>
        <w:t xml:space="preserve"> PS, Austin AJ, Cox WT. Long-term reduction in implicit race bias: a prejudice habit-breaking intervention. J Exp Soc Psychol. 2012;48(6):1267-1278.</w:t>
      </w:r>
    </w:p>
    <w:p w14:paraId="44A51429" w14:textId="77777777" w:rsidR="00C140A3" w:rsidRPr="00A074A5" w:rsidRDefault="00C140A3" w:rsidP="00C140A3">
      <w:pPr>
        <w:spacing w:after="0" w:line="240" w:lineRule="auto"/>
        <w:ind w:left="720" w:hanging="720"/>
        <w:rPr>
          <w:rFonts w:ascii="Times New Roman" w:hAnsi="Times New Roman" w:cs="Times New Roman"/>
        </w:rPr>
      </w:pPr>
    </w:p>
    <w:p w14:paraId="0C035432" w14:textId="77777777" w:rsidR="00C140A3" w:rsidRPr="00A074A5"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Fadiman A.</w:t>
      </w:r>
      <w:r>
        <w:rPr>
          <w:rFonts w:ascii="Times New Roman" w:hAnsi="Times New Roman" w:cs="Times New Roman"/>
        </w:rPr>
        <w:t xml:space="preserve"> </w:t>
      </w:r>
      <w:r w:rsidRPr="00A074A5">
        <w:rPr>
          <w:rFonts w:ascii="Times New Roman" w:hAnsi="Times New Roman" w:cs="Times New Roman"/>
        </w:rPr>
        <w:t>The Spirit Catches You and You Fall Down: A Hmong Child, Her American Doctors, and the Collision of Two Cultures. New York, NY: Straus and Giroux; 1997.</w:t>
      </w:r>
    </w:p>
    <w:p w14:paraId="76C1B9D5" w14:textId="77777777" w:rsidR="00C140A3" w:rsidRPr="00A074A5" w:rsidRDefault="00C140A3" w:rsidP="00C140A3">
      <w:pPr>
        <w:spacing w:after="0" w:line="240" w:lineRule="auto"/>
        <w:ind w:left="720" w:hanging="720"/>
        <w:rPr>
          <w:rFonts w:ascii="Times New Roman" w:hAnsi="Times New Roman" w:cs="Times New Roman"/>
        </w:rPr>
      </w:pPr>
    </w:p>
    <w:p w14:paraId="01031F03" w14:textId="77777777" w:rsidR="00C140A3" w:rsidRPr="00A074A5"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FitzGerald C, Hurst S.</w:t>
      </w:r>
      <w:r>
        <w:rPr>
          <w:rFonts w:ascii="Times New Roman" w:hAnsi="Times New Roman" w:cs="Times New Roman"/>
        </w:rPr>
        <w:t xml:space="preserve"> </w:t>
      </w:r>
      <w:r w:rsidRPr="00A074A5">
        <w:rPr>
          <w:rFonts w:ascii="Times New Roman" w:hAnsi="Times New Roman" w:cs="Times New Roman"/>
        </w:rPr>
        <w:t>Implicit bias in healthcare professionals: a systematic review.</w:t>
      </w:r>
      <w:r>
        <w:rPr>
          <w:rFonts w:ascii="Times New Roman" w:hAnsi="Times New Roman" w:cs="Times New Roman"/>
        </w:rPr>
        <w:t xml:space="preserve"> </w:t>
      </w:r>
      <w:r w:rsidRPr="00A074A5">
        <w:rPr>
          <w:rFonts w:ascii="Times New Roman" w:hAnsi="Times New Roman" w:cs="Times New Roman"/>
        </w:rPr>
        <w:t>BMC Med Ethics. 2017;18(1):19.</w:t>
      </w:r>
    </w:p>
    <w:p w14:paraId="6FC968AA" w14:textId="77777777" w:rsidR="00C140A3" w:rsidRPr="00A074A5" w:rsidRDefault="00C140A3" w:rsidP="00C140A3">
      <w:pPr>
        <w:spacing w:after="0" w:line="240" w:lineRule="auto"/>
        <w:ind w:left="720" w:hanging="720"/>
        <w:rPr>
          <w:rFonts w:ascii="Times New Roman" w:hAnsi="Times New Roman" w:cs="Times New Roman"/>
        </w:rPr>
      </w:pPr>
    </w:p>
    <w:p w14:paraId="1CC132E7" w14:textId="77777777" w:rsidR="00C140A3" w:rsidRPr="00A074A5"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Hall WJ, Chapman MV, Lee KM.</w:t>
      </w:r>
      <w:r>
        <w:rPr>
          <w:rFonts w:ascii="Times New Roman" w:hAnsi="Times New Roman" w:cs="Times New Roman"/>
        </w:rPr>
        <w:t xml:space="preserve"> </w:t>
      </w:r>
      <w:r w:rsidRPr="00A074A5">
        <w:rPr>
          <w:rFonts w:ascii="Times New Roman" w:hAnsi="Times New Roman" w:cs="Times New Roman"/>
        </w:rPr>
        <w:t>Implicit racial/ethnic bias among health care professionals and its influence on health care outcomes: a systematic review.</w:t>
      </w:r>
      <w:r>
        <w:rPr>
          <w:rFonts w:ascii="Times New Roman" w:hAnsi="Times New Roman" w:cs="Times New Roman"/>
        </w:rPr>
        <w:t xml:space="preserve"> </w:t>
      </w:r>
      <w:r w:rsidRPr="00A074A5">
        <w:rPr>
          <w:rFonts w:ascii="Times New Roman" w:hAnsi="Times New Roman" w:cs="Times New Roman"/>
        </w:rPr>
        <w:t>Am J Public Health. 2015;105(12):e60-76.</w:t>
      </w:r>
    </w:p>
    <w:p w14:paraId="3ACA9193" w14:textId="77777777" w:rsidR="00C140A3" w:rsidRPr="00A074A5" w:rsidRDefault="00C140A3" w:rsidP="00C140A3">
      <w:pPr>
        <w:spacing w:after="0" w:line="240" w:lineRule="auto"/>
        <w:ind w:left="720" w:hanging="720"/>
        <w:rPr>
          <w:rFonts w:ascii="Times New Roman" w:hAnsi="Times New Roman" w:cs="Times New Roman"/>
        </w:rPr>
      </w:pPr>
    </w:p>
    <w:p w14:paraId="083F7D16" w14:textId="77777777" w:rsidR="00C140A3"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 xml:space="preserve">Hart AJ, Whalen PJ, Shin LM, </w:t>
      </w:r>
      <w:proofErr w:type="spellStart"/>
      <w:r w:rsidRPr="00A074A5">
        <w:rPr>
          <w:rFonts w:ascii="Times New Roman" w:hAnsi="Times New Roman" w:cs="Times New Roman"/>
        </w:rPr>
        <w:t>McInerney</w:t>
      </w:r>
      <w:proofErr w:type="spellEnd"/>
      <w:r w:rsidRPr="00A074A5">
        <w:rPr>
          <w:rFonts w:ascii="Times New Roman" w:hAnsi="Times New Roman" w:cs="Times New Roman"/>
        </w:rPr>
        <w:t xml:space="preserve"> SC, Fischer H, Rauch SL.</w:t>
      </w:r>
      <w:r>
        <w:rPr>
          <w:rFonts w:ascii="Times New Roman" w:hAnsi="Times New Roman" w:cs="Times New Roman"/>
        </w:rPr>
        <w:t xml:space="preserve"> </w:t>
      </w:r>
      <w:r w:rsidRPr="00A074A5">
        <w:rPr>
          <w:rFonts w:ascii="Times New Roman" w:hAnsi="Times New Roman" w:cs="Times New Roman"/>
        </w:rPr>
        <w:t>Differential response in the human amygdala to racial outgroup vs ingroup face stimuli.</w:t>
      </w:r>
      <w:r>
        <w:rPr>
          <w:rFonts w:ascii="Times New Roman" w:hAnsi="Times New Roman" w:cs="Times New Roman"/>
        </w:rPr>
        <w:t xml:space="preserve"> </w:t>
      </w:r>
      <w:proofErr w:type="spellStart"/>
      <w:r w:rsidRPr="00A074A5">
        <w:rPr>
          <w:rFonts w:ascii="Times New Roman" w:hAnsi="Times New Roman" w:cs="Times New Roman"/>
        </w:rPr>
        <w:t>Neuroreport</w:t>
      </w:r>
      <w:proofErr w:type="spellEnd"/>
      <w:r w:rsidRPr="00A074A5">
        <w:rPr>
          <w:rFonts w:ascii="Times New Roman" w:hAnsi="Times New Roman" w:cs="Times New Roman"/>
        </w:rPr>
        <w:t>. 2000;11(11):2351-2355.</w:t>
      </w:r>
    </w:p>
    <w:p w14:paraId="06AE6FD1" w14:textId="77777777" w:rsidR="00C140A3" w:rsidRDefault="00C140A3" w:rsidP="00C140A3">
      <w:pPr>
        <w:spacing w:after="0" w:line="240" w:lineRule="auto"/>
        <w:ind w:left="720" w:hanging="720"/>
        <w:rPr>
          <w:rFonts w:ascii="Times New Roman" w:hAnsi="Times New Roman" w:cs="Times New Roman"/>
        </w:rPr>
      </w:pPr>
    </w:p>
    <w:p w14:paraId="6D044897" w14:textId="77777777" w:rsidR="00C140A3" w:rsidRPr="00A074A5"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 xml:space="preserve">Holm AL, Rowe </w:t>
      </w:r>
      <w:proofErr w:type="spellStart"/>
      <w:r w:rsidRPr="00A074A5">
        <w:rPr>
          <w:rFonts w:ascii="Times New Roman" w:hAnsi="Times New Roman" w:cs="Times New Roman"/>
        </w:rPr>
        <w:t>Gorosh</w:t>
      </w:r>
      <w:proofErr w:type="spellEnd"/>
      <w:r w:rsidRPr="00A074A5">
        <w:rPr>
          <w:rFonts w:ascii="Times New Roman" w:hAnsi="Times New Roman" w:cs="Times New Roman"/>
        </w:rPr>
        <w:t xml:space="preserve"> M, Brady M, White-Perkins D.</w:t>
      </w:r>
      <w:r>
        <w:rPr>
          <w:rFonts w:ascii="Times New Roman" w:hAnsi="Times New Roman" w:cs="Times New Roman"/>
        </w:rPr>
        <w:t xml:space="preserve"> </w:t>
      </w:r>
      <w:r w:rsidRPr="00A074A5">
        <w:rPr>
          <w:rFonts w:ascii="Times New Roman" w:hAnsi="Times New Roman" w:cs="Times New Roman"/>
        </w:rPr>
        <w:t>Recognizing privilege and bias: an interactive exercise to expand health care providers’ personal awareness.</w:t>
      </w:r>
      <w:r>
        <w:rPr>
          <w:rFonts w:ascii="Times New Roman" w:hAnsi="Times New Roman" w:cs="Times New Roman"/>
        </w:rPr>
        <w:t xml:space="preserve"> </w:t>
      </w:r>
      <w:proofErr w:type="spellStart"/>
      <w:r w:rsidRPr="00A074A5">
        <w:rPr>
          <w:rFonts w:ascii="Times New Roman" w:hAnsi="Times New Roman" w:cs="Times New Roman"/>
        </w:rPr>
        <w:t>Acad</w:t>
      </w:r>
      <w:proofErr w:type="spellEnd"/>
      <w:r w:rsidRPr="00A074A5">
        <w:rPr>
          <w:rFonts w:ascii="Times New Roman" w:hAnsi="Times New Roman" w:cs="Times New Roman"/>
        </w:rPr>
        <w:t xml:space="preserve"> Med. 2017;92(3):360-364.</w:t>
      </w:r>
    </w:p>
    <w:p w14:paraId="5861B460" w14:textId="77777777" w:rsidR="00C140A3" w:rsidRPr="00A074A5" w:rsidRDefault="00C140A3" w:rsidP="00C140A3">
      <w:pPr>
        <w:spacing w:after="0" w:line="240" w:lineRule="auto"/>
        <w:ind w:left="720" w:hanging="720"/>
        <w:rPr>
          <w:rFonts w:ascii="Times New Roman" w:hAnsi="Times New Roman" w:cs="Times New Roman"/>
        </w:rPr>
      </w:pPr>
    </w:p>
    <w:p w14:paraId="3751B9E4" w14:textId="77777777" w:rsidR="00C140A3" w:rsidRPr="00A074A5"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Matthew DB.</w:t>
      </w:r>
      <w:r>
        <w:rPr>
          <w:rFonts w:ascii="Times New Roman" w:hAnsi="Times New Roman" w:cs="Times New Roman"/>
        </w:rPr>
        <w:t xml:space="preserve"> </w:t>
      </w:r>
      <w:r w:rsidRPr="00A074A5">
        <w:rPr>
          <w:rFonts w:ascii="Times New Roman" w:hAnsi="Times New Roman" w:cs="Times New Roman"/>
        </w:rPr>
        <w:t>Just Medicine: A Cure for Racial Inequality in American Health Care. New York, NY: NYU Press; 2015.</w:t>
      </w:r>
    </w:p>
    <w:p w14:paraId="555532B3" w14:textId="77777777" w:rsidR="00C140A3" w:rsidRPr="00A074A5" w:rsidRDefault="00C140A3" w:rsidP="00C140A3">
      <w:pPr>
        <w:spacing w:after="0" w:line="240" w:lineRule="auto"/>
        <w:ind w:left="720" w:hanging="720"/>
        <w:rPr>
          <w:rFonts w:ascii="Times New Roman" w:hAnsi="Times New Roman" w:cs="Times New Roman"/>
        </w:rPr>
      </w:pPr>
    </w:p>
    <w:p w14:paraId="4086D2D2" w14:textId="77777777" w:rsidR="00C140A3" w:rsidRPr="00A074A5"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 xml:space="preserve">Moskowitz GB, Li P, </w:t>
      </w:r>
      <w:proofErr w:type="spellStart"/>
      <w:r w:rsidRPr="00A074A5">
        <w:rPr>
          <w:rFonts w:ascii="Times New Roman" w:hAnsi="Times New Roman" w:cs="Times New Roman"/>
        </w:rPr>
        <w:t>Ignarri</w:t>
      </w:r>
      <w:proofErr w:type="spellEnd"/>
      <w:r w:rsidRPr="00A074A5">
        <w:rPr>
          <w:rFonts w:ascii="Times New Roman" w:hAnsi="Times New Roman" w:cs="Times New Roman"/>
        </w:rPr>
        <w:t xml:space="preserve"> C, Stone J.</w:t>
      </w:r>
      <w:r>
        <w:rPr>
          <w:rFonts w:ascii="Times New Roman" w:hAnsi="Times New Roman" w:cs="Times New Roman"/>
        </w:rPr>
        <w:t xml:space="preserve"> </w:t>
      </w:r>
      <w:r w:rsidRPr="00A074A5">
        <w:rPr>
          <w:rFonts w:ascii="Times New Roman" w:hAnsi="Times New Roman" w:cs="Times New Roman"/>
        </w:rPr>
        <w:t>Compensatory cognition associated with egalitarian goals.</w:t>
      </w:r>
      <w:r>
        <w:rPr>
          <w:rFonts w:ascii="Times New Roman" w:hAnsi="Times New Roman" w:cs="Times New Roman"/>
        </w:rPr>
        <w:t xml:space="preserve"> </w:t>
      </w:r>
      <w:r w:rsidRPr="00A074A5">
        <w:rPr>
          <w:rFonts w:ascii="Times New Roman" w:hAnsi="Times New Roman" w:cs="Times New Roman"/>
        </w:rPr>
        <w:t>Journal of Experimental Social Psychology. 2011;47(2):365-370.</w:t>
      </w:r>
    </w:p>
    <w:p w14:paraId="0F529B4F" w14:textId="77777777" w:rsidR="00C140A3" w:rsidRPr="00A074A5" w:rsidRDefault="00C140A3" w:rsidP="00C140A3">
      <w:pPr>
        <w:spacing w:after="0" w:line="240" w:lineRule="auto"/>
        <w:ind w:left="720" w:hanging="720"/>
        <w:rPr>
          <w:rFonts w:ascii="Times New Roman" w:hAnsi="Times New Roman" w:cs="Times New Roman"/>
        </w:rPr>
      </w:pPr>
    </w:p>
    <w:p w14:paraId="6F1CD115" w14:textId="77777777" w:rsidR="00C140A3" w:rsidRPr="00A074A5"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Roberts D.</w:t>
      </w:r>
      <w:r>
        <w:rPr>
          <w:rFonts w:ascii="Times New Roman" w:hAnsi="Times New Roman" w:cs="Times New Roman"/>
        </w:rPr>
        <w:t xml:space="preserve"> </w:t>
      </w:r>
      <w:r w:rsidRPr="00A074A5">
        <w:rPr>
          <w:rFonts w:ascii="Times New Roman" w:hAnsi="Times New Roman" w:cs="Times New Roman"/>
        </w:rPr>
        <w:t>Fatal Invention: How Science, Politics, and Big Business Re-create Race in the Twenty-first Century. New York, NY: The New Press; 2011.</w:t>
      </w:r>
    </w:p>
    <w:p w14:paraId="3F8DF2FD" w14:textId="77777777" w:rsidR="00C140A3" w:rsidRPr="00A074A5" w:rsidRDefault="00C140A3" w:rsidP="00C140A3">
      <w:pPr>
        <w:spacing w:after="0" w:line="240" w:lineRule="auto"/>
        <w:ind w:left="720" w:hanging="720"/>
        <w:rPr>
          <w:rFonts w:ascii="Times New Roman" w:hAnsi="Times New Roman" w:cs="Times New Roman"/>
        </w:rPr>
      </w:pPr>
    </w:p>
    <w:p w14:paraId="43AF9E2A" w14:textId="77777777" w:rsidR="00C140A3" w:rsidRPr="00A074A5"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Stone J, Moskowitz GB.</w:t>
      </w:r>
      <w:r>
        <w:rPr>
          <w:rFonts w:ascii="Times New Roman" w:hAnsi="Times New Roman" w:cs="Times New Roman"/>
        </w:rPr>
        <w:t xml:space="preserve"> </w:t>
      </w:r>
      <w:r w:rsidRPr="00A074A5">
        <w:rPr>
          <w:rFonts w:ascii="Times New Roman" w:hAnsi="Times New Roman" w:cs="Times New Roman"/>
        </w:rPr>
        <w:t>Non-conscious bias in medical decision making: what can be done to reduce it? Med Educ. 2011;45(8):768-776.</w:t>
      </w:r>
    </w:p>
    <w:p w14:paraId="43538B52" w14:textId="77777777" w:rsidR="00C140A3" w:rsidRPr="00A074A5" w:rsidRDefault="00C140A3" w:rsidP="00C140A3">
      <w:pPr>
        <w:spacing w:after="0" w:line="240" w:lineRule="auto"/>
        <w:ind w:left="720" w:hanging="720"/>
        <w:rPr>
          <w:rFonts w:ascii="Times New Roman" w:hAnsi="Times New Roman" w:cs="Times New Roman"/>
        </w:rPr>
      </w:pPr>
    </w:p>
    <w:p w14:paraId="7714AF5D" w14:textId="77777777" w:rsidR="00C140A3"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 xml:space="preserve">Stone J, Moskowitz GB, </w:t>
      </w:r>
      <w:proofErr w:type="spellStart"/>
      <w:r w:rsidRPr="00A074A5">
        <w:rPr>
          <w:rFonts w:ascii="Times New Roman" w:hAnsi="Times New Roman" w:cs="Times New Roman"/>
        </w:rPr>
        <w:t>Zestcott</w:t>
      </w:r>
      <w:proofErr w:type="spellEnd"/>
      <w:r w:rsidRPr="00A074A5">
        <w:rPr>
          <w:rFonts w:ascii="Times New Roman" w:hAnsi="Times New Roman" w:cs="Times New Roman"/>
        </w:rPr>
        <w:t xml:space="preserve"> CA, </w:t>
      </w:r>
      <w:proofErr w:type="spellStart"/>
      <w:r w:rsidRPr="00A074A5">
        <w:rPr>
          <w:rFonts w:ascii="Times New Roman" w:hAnsi="Times New Roman" w:cs="Times New Roman"/>
        </w:rPr>
        <w:t>Wolsiefer</w:t>
      </w:r>
      <w:proofErr w:type="spellEnd"/>
      <w:r w:rsidRPr="00A074A5">
        <w:rPr>
          <w:rFonts w:ascii="Times New Roman" w:hAnsi="Times New Roman" w:cs="Times New Roman"/>
        </w:rPr>
        <w:t xml:space="preserve"> KJ.</w:t>
      </w:r>
      <w:r>
        <w:rPr>
          <w:rFonts w:ascii="Times New Roman" w:hAnsi="Times New Roman" w:cs="Times New Roman"/>
        </w:rPr>
        <w:t xml:space="preserve"> </w:t>
      </w:r>
      <w:r w:rsidRPr="00A074A5">
        <w:rPr>
          <w:rFonts w:ascii="Times New Roman" w:hAnsi="Times New Roman" w:cs="Times New Roman"/>
        </w:rPr>
        <w:t>Testing active learning workshops for reducing implicit stereotyping of Hispanics by majority and minority group medical students [published online June 13, 2019].Stigma and Health. Accessed August 12, 2019.https://psycnet.apa.org/record/2019-31604-001.</w:t>
      </w:r>
    </w:p>
    <w:p w14:paraId="6F98762C" w14:textId="77777777" w:rsidR="00C140A3" w:rsidRPr="00A074A5" w:rsidRDefault="00C140A3" w:rsidP="00C140A3">
      <w:pPr>
        <w:spacing w:after="0" w:line="240" w:lineRule="auto"/>
        <w:ind w:left="720" w:hanging="720"/>
        <w:rPr>
          <w:rFonts w:ascii="Times New Roman" w:hAnsi="Times New Roman" w:cs="Times New Roman"/>
        </w:rPr>
      </w:pPr>
    </w:p>
    <w:p w14:paraId="46FA6BB2" w14:textId="77777777" w:rsidR="00C140A3"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Washington HA.</w:t>
      </w:r>
      <w:r>
        <w:rPr>
          <w:rFonts w:ascii="Times New Roman" w:hAnsi="Times New Roman" w:cs="Times New Roman"/>
        </w:rPr>
        <w:t xml:space="preserve"> </w:t>
      </w:r>
      <w:r w:rsidRPr="00A074A5">
        <w:rPr>
          <w:rFonts w:ascii="Times New Roman" w:hAnsi="Times New Roman" w:cs="Times New Roman"/>
        </w:rPr>
        <w:t>Medical Apartheid: The Dark History of Medical Experimentation on Black Americans from Colonial Times to the Present. New York, NY: Anchor; 2008.</w:t>
      </w:r>
    </w:p>
    <w:p w14:paraId="1002734B" w14:textId="77777777" w:rsidR="00C140A3" w:rsidRDefault="00C140A3" w:rsidP="00C140A3">
      <w:pPr>
        <w:spacing w:after="0" w:line="240" w:lineRule="auto"/>
        <w:ind w:left="720" w:hanging="720"/>
        <w:rPr>
          <w:rFonts w:ascii="Times New Roman" w:hAnsi="Times New Roman" w:cs="Times New Roman"/>
        </w:rPr>
      </w:pPr>
    </w:p>
    <w:p w14:paraId="490DBFBD" w14:textId="77777777" w:rsidR="00C140A3" w:rsidRPr="00A074A5" w:rsidRDefault="00C140A3" w:rsidP="00C140A3">
      <w:pPr>
        <w:spacing w:after="0" w:line="240" w:lineRule="auto"/>
        <w:ind w:left="720" w:hanging="720"/>
        <w:rPr>
          <w:rFonts w:ascii="Times New Roman" w:hAnsi="Times New Roman" w:cs="Times New Roman"/>
        </w:rPr>
      </w:pPr>
      <w:r w:rsidRPr="00A074A5">
        <w:rPr>
          <w:rFonts w:ascii="Times New Roman" w:hAnsi="Times New Roman" w:cs="Times New Roman"/>
        </w:rPr>
        <w:t>Washington</w:t>
      </w:r>
      <w:r w:rsidRPr="00A074A5">
        <w:rPr>
          <w:rFonts w:ascii="Times New Roman" w:hAnsi="Times New Roman" w:cs="Times New Roman"/>
          <w:color w:val="211D1E"/>
        </w:rPr>
        <w:t xml:space="preserve"> RL</w:t>
      </w:r>
      <w:r w:rsidRPr="00A074A5">
        <w:rPr>
          <w:rFonts w:ascii="Times New Roman" w:hAnsi="Times New Roman" w:cs="Times New Roman"/>
          <w:color w:val="000000"/>
        </w:rPr>
        <w:t>.</w:t>
      </w:r>
      <w:r>
        <w:rPr>
          <w:rFonts w:ascii="Times New Roman" w:hAnsi="Times New Roman" w:cs="Times New Roman"/>
          <w:color w:val="000000"/>
        </w:rPr>
        <w:t xml:space="preserve"> </w:t>
      </w:r>
      <w:r w:rsidRPr="00A074A5">
        <w:rPr>
          <w:rFonts w:ascii="Times New Roman" w:hAnsi="Times New Roman" w:cs="Times New Roman"/>
          <w:color w:val="211D1E"/>
        </w:rPr>
        <w:t>Childhood obesity: issues of weight bias</w:t>
      </w:r>
      <w:r w:rsidRPr="00A074A5">
        <w:rPr>
          <w:rFonts w:ascii="Times New Roman" w:hAnsi="Times New Roman" w:cs="Times New Roman"/>
          <w:color w:val="000000"/>
        </w:rPr>
        <w:t>.</w:t>
      </w:r>
      <w:r>
        <w:rPr>
          <w:rFonts w:ascii="Times New Roman" w:hAnsi="Times New Roman" w:cs="Times New Roman"/>
          <w:color w:val="000000"/>
        </w:rPr>
        <w:t xml:space="preserve"> </w:t>
      </w:r>
      <w:proofErr w:type="spellStart"/>
      <w:r w:rsidRPr="00A074A5">
        <w:rPr>
          <w:rFonts w:ascii="Times New Roman" w:hAnsi="Times New Roman" w:cs="Times New Roman"/>
          <w:i/>
          <w:iCs/>
          <w:color w:val="211D1E"/>
        </w:rPr>
        <w:t>Prev</w:t>
      </w:r>
      <w:proofErr w:type="spellEnd"/>
      <w:r w:rsidRPr="00A074A5">
        <w:rPr>
          <w:rFonts w:ascii="Times New Roman" w:hAnsi="Times New Roman" w:cs="Times New Roman"/>
          <w:i/>
          <w:iCs/>
          <w:color w:val="211D1E"/>
        </w:rPr>
        <w:t xml:space="preserve"> Chronic Dis. </w:t>
      </w:r>
      <w:r w:rsidRPr="00A074A5">
        <w:rPr>
          <w:rFonts w:ascii="Times New Roman" w:hAnsi="Times New Roman" w:cs="Times New Roman"/>
          <w:color w:val="211D1E"/>
        </w:rPr>
        <w:t>2011;8(5):A94.</w:t>
      </w:r>
    </w:p>
    <w:p w14:paraId="2F81980B" w14:textId="77777777" w:rsidR="00C140A3" w:rsidRPr="00A074A5" w:rsidRDefault="00C140A3" w:rsidP="00C140A3">
      <w:pPr>
        <w:spacing w:after="0" w:line="240" w:lineRule="auto"/>
        <w:ind w:left="720" w:hanging="720"/>
        <w:rPr>
          <w:rFonts w:ascii="Times New Roman" w:hAnsi="Times New Roman" w:cs="Times New Roman"/>
        </w:rPr>
      </w:pPr>
    </w:p>
    <w:p w14:paraId="19B2A46E" w14:textId="77777777" w:rsidR="00C140A3" w:rsidRPr="00A074A5" w:rsidRDefault="00C140A3" w:rsidP="00C140A3">
      <w:pPr>
        <w:spacing w:after="0" w:line="240" w:lineRule="auto"/>
        <w:ind w:left="720" w:hanging="720"/>
        <w:rPr>
          <w:rFonts w:ascii="Times New Roman" w:hAnsi="Times New Roman" w:cs="Times New Roman"/>
        </w:rPr>
      </w:pPr>
      <w:proofErr w:type="spellStart"/>
      <w:r w:rsidRPr="00A074A5">
        <w:rPr>
          <w:rFonts w:ascii="Times New Roman" w:hAnsi="Times New Roman" w:cs="Times New Roman"/>
        </w:rPr>
        <w:t>Zestcott</w:t>
      </w:r>
      <w:proofErr w:type="spellEnd"/>
      <w:r w:rsidRPr="00A074A5">
        <w:rPr>
          <w:rFonts w:ascii="Times New Roman" w:hAnsi="Times New Roman" w:cs="Times New Roman"/>
        </w:rPr>
        <w:t xml:space="preserve"> CA, Blair IV, Stone J.</w:t>
      </w:r>
      <w:r>
        <w:rPr>
          <w:rFonts w:ascii="Times New Roman" w:hAnsi="Times New Roman" w:cs="Times New Roman"/>
        </w:rPr>
        <w:t xml:space="preserve"> </w:t>
      </w:r>
      <w:r w:rsidRPr="00A074A5">
        <w:rPr>
          <w:rFonts w:ascii="Times New Roman" w:hAnsi="Times New Roman" w:cs="Times New Roman"/>
        </w:rPr>
        <w:t>Examining the presence, consequences, and reduction of implicit bias in health care: a narrative review.</w:t>
      </w:r>
      <w:r>
        <w:rPr>
          <w:rFonts w:ascii="Times New Roman" w:hAnsi="Times New Roman" w:cs="Times New Roman"/>
        </w:rPr>
        <w:t xml:space="preserve"> </w:t>
      </w:r>
      <w:r w:rsidRPr="00A074A5">
        <w:rPr>
          <w:rFonts w:ascii="Times New Roman" w:hAnsi="Times New Roman" w:cs="Times New Roman"/>
        </w:rPr>
        <w:t xml:space="preserve">Group Process Intergroup </w:t>
      </w:r>
      <w:proofErr w:type="spellStart"/>
      <w:r w:rsidRPr="00A074A5">
        <w:rPr>
          <w:rFonts w:ascii="Times New Roman" w:hAnsi="Times New Roman" w:cs="Times New Roman"/>
        </w:rPr>
        <w:t>Relat</w:t>
      </w:r>
      <w:proofErr w:type="spellEnd"/>
      <w:r w:rsidRPr="00A074A5">
        <w:rPr>
          <w:rFonts w:ascii="Times New Roman" w:hAnsi="Times New Roman" w:cs="Times New Roman"/>
        </w:rPr>
        <w:t xml:space="preserve">. 2016;19(4):528-542. </w:t>
      </w:r>
    </w:p>
    <w:p w14:paraId="755ADFE8" w14:textId="77777777" w:rsidR="00C140A3" w:rsidRPr="00A074A5" w:rsidRDefault="00C140A3" w:rsidP="00C140A3">
      <w:pPr>
        <w:spacing w:after="0" w:line="240" w:lineRule="auto"/>
        <w:ind w:left="720" w:hanging="720"/>
        <w:rPr>
          <w:rFonts w:ascii="Times New Roman" w:hAnsi="Times New Roman" w:cs="Times New Roman"/>
        </w:rPr>
      </w:pPr>
    </w:p>
    <w:p w14:paraId="3A4CC037" w14:textId="77777777" w:rsidR="00C140A3" w:rsidRPr="00A074A5" w:rsidRDefault="00C140A3" w:rsidP="00C140A3">
      <w:pPr>
        <w:spacing w:after="0" w:line="240" w:lineRule="auto"/>
        <w:ind w:left="720" w:hanging="720"/>
        <w:rPr>
          <w:rFonts w:ascii="Times New Roman" w:hAnsi="Times New Roman" w:cs="Times New Roman"/>
        </w:rPr>
      </w:pPr>
    </w:p>
    <w:p w14:paraId="2D76DE6A" w14:textId="77777777" w:rsidR="00C140A3" w:rsidRPr="00A074A5" w:rsidRDefault="00C140A3" w:rsidP="00C140A3">
      <w:pPr>
        <w:spacing w:after="0" w:line="240" w:lineRule="auto"/>
        <w:rPr>
          <w:rFonts w:ascii="Times New Roman" w:hAnsi="Times New Roman" w:cs="Times New Roman"/>
        </w:rPr>
      </w:pPr>
    </w:p>
    <w:p w14:paraId="48DC7DCA" w14:textId="77777777" w:rsidR="00C140A3" w:rsidRDefault="00C140A3" w:rsidP="00C140A3">
      <w:pPr>
        <w:spacing w:after="0" w:line="240" w:lineRule="auto"/>
      </w:pPr>
    </w:p>
    <w:p w14:paraId="209D6B96" w14:textId="77777777" w:rsidR="00553C8A" w:rsidRPr="00553C8A" w:rsidRDefault="00553C8A" w:rsidP="00553C8A"/>
    <w:p w14:paraId="58AD1C4B" w14:textId="77777777" w:rsidR="008004DC" w:rsidRPr="00A02987" w:rsidRDefault="008004DC" w:rsidP="00A02987">
      <w:pPr>
        <w:spacing w:before="92"/>
        <w:rPr>
          <w:rFonts w:cstheme="minorHAnsi"/>
          <w:bCs/>
        </w:rPr>
      </w:pPr>
    </w:p>
    <w:sectPr w:rsidR="008004DC" w:rsidRPr="00A02987" w:rsidSect="00A02987">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9635" w14:textId="77777777" w:rsidR="00515791" w:rsidRDefault="00515791" w:rsidP="007B4DFC">
      <w:pPr>
        <w:spacing w:after="0" w:line="240" w:lineRule="auto"/>
      </w:pPr>
      <w:r>
        <w:separator/>
      </w:r>
    </w:p>
  </w:endnote>
  <w:endnote w:type="continuationSeparator" w:id="0">
    <w:p w14:paraId="68DA1AE6" w14:textId="77777777" w:rsidR="00515791" w:rsidRDefault="00515791" w:rsidP="007B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8010" w14:textId="77777777" w:rsidR="0083516F" w:rsidRDefault="0083516F">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1FAC07CF" wp14:editId="2C772757">
              <wp:simplePos x="0" y="0"/>
              <wp:positionH relativeFrom="page">
                <wp:posOffset>7092315</wp:posOffset>
              </wp:positionH>
              <wp:positionV relativeFrom="page">
                <wp:posOffset>9624695</wp:posOffset>
              </wp:positionV>
              <wp:extent cx="191770" cy="1746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77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BEA7C" w14:textId="6A1C1981" w:rsidR="0083516F" w:rsidRDefault="0083516F">
                          <w:pPr>
                            <w:spacing w:before="24"/>
                            <w:ind w:left="40"/>
                            <w:rPr>
                              <w:sz w:val="20"/>
                            </w:rPr>
                          </w:pPr>
                          <w:r>
                            <w:fldChar w:fldCharType="begin"/>
                          </w:r>
                          <w:r>
                            <w:rPr>
                              <w:color w:val="7F7F7F"/>
                              <w:sz w:val="20"/>
                            </w:rPr>
                            <w:instrText xml:space="preserve"> PAGE </w:instrText>
                          </w:r>
                          <w:r>
                            <w:fldChar w:fldCharType="separate"/>
                          </w:r>
                          <w:r w:rsidR="008B3C31">
                            <w:rPr>
                              <w:noProof/>
                              <w:color w:val="7F7F7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1FAC07CF">
              <v:stroke joinstyle="miter"/>
              <v:path gradientshapeok="t" o:connecttype="rect"/>
            </v:shapetype>
            <v:shape id="Text Box 2" style="position:absolute;margin-left:558.45pt;margin-top:757.85pt;width:15.1pt;height:1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">
              <v:path arrowok="t"/>
              <v:textbox inset="0,0,0,0">
                <w:txbxContent>
                  <w:p w:rsidR="0083516F" w:rsidRDefault="0083516F" w14:paraId="6ECBEA7C" w14:textId="6A1C1981">
                    <w:pPr>
                      <w:spacing w:before="24"/>
                      <w:ind w:left="40"/>
                      <w:rPr>
                        <w:sz w:val="20"/>
                      </w:rPr>
                    </w:pPr>
                    <w:r>
                      <w:fldChar w:fldCharType="begin"/>
                    </w:r>
                    <w:r>
                      <w:rPr>
                        <w:color w:val="7F7F7F"/>
                        <w:sz w:val="20"/>
                      </w:rPr>
                      <w:instrText xml:space="preserve"> PAGE </w:instrText>
                    </w:r>
                    <w:r>
                      <w:fldChar w:fldCharType="separate"/>
                    </w:r>
                    <w:r w:rsidR="008B3C31">
                      <w:rPr>
                        <w:noProof/>
                        <w:color w:val="7F7F7F"/>
                        <w:sz w:val="20"/>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C32D" w14:textId="77777777" w:rsidR="0083516F" w:rsidRPr="007B4DFC" w:rsidRDefault="0083516F" w:rsidP="007B4DFC">
    <w:pPr>
      <w:pStyle w:val="Footer"/>
      <w:jc w:val="right"/>
      <w:rPr>
        <w:sz w:val="16"/>
        <w:szCs w:val="16"/>
      </w:rPr>
    </w:pPr>
    <w:r w:rsidRPr="007B4DFC">
      <w:rPr>
        <w:sz w:val="16"/>
        <w:szCs w:val="16"/>
      </w:rPr>
      <w:t xml:space="preserve">Version </w:t>
    </w:r>
    <w:r>
      <w:rPr>
        <w:sz w:val="16"/>
        <w:szCs w:val="16"/>
      </w:rPr>
      <w:t>2</w:t>
    </w:r>
    <w:r w:rsidRPr="007B4DFC">
      <w:rPr>
        <w:sz w:val="16"/>
        <w:szCs w:val="16"/>
      </w:rPr>
      <w:t xml:space="preserve">. </w:t>
    </w:r>
    <w:r>
      <w:rPr>
        <w:sz w:val="16"/>
        <w:szCs w:val="16"/>
      </w:rPr>
      <w:t>January 14</w:t>
    </w:r>
    <w:r w:rsidRPr="007B4DFC">
      <w:rPr>
        <w:sz w:val="16"/>
        <w:szCs w:val="16"/>
      </w:rPr>
      <w:t>, 202</w:t>
    </w:r>
    <w:r>
      <w:rPr>
        <w:sz w:val="16"/>
        <w:szCs w:val="16"/>
      </w:rPr>
      <w:t>1</w:t>
    </w:r>
  </w:p>
  <w:p w14:paraId="0AD9C6F4" w14:textId="77777777" w:rsidR="0083516F" w:rsidRDefault="0083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711C" w14:textId="77777777" w:rsidR="00515791" w:rsidRDefault="00515791" w:rsidP="007B4DFC">
      <w:pPr>
        <w:spacing w:after="0" w:line="240" w:lineRule="auto"/>
      </w:pPr>
      <w:r>
        <w:separator/>
      </w:r>
    </w:p>
  </w:footnote>
  <w:footnote w:type="continuationSeparator" w:id="0">
    <w:p w14:paraId="50BD3DA8" w14:textId="77777777" w:rsidR="00515791" w:rsidRDefault="00515791" w:rsidP="007B4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7F8B" w14:textId="79E394D5" w:rsidR="0083516F" w:rsidRPr="00317883" w:rsidRDefault="0083516F" w:rsidP="007B4DFC">
    <w:pPr>
      <w:spacing w:after="0"/>
      <w:jc w:val="center"/>
      <w:rPr>
        <w:rFonts w:ascii="Times New Roman" w:hAnsi="Times New Roman" w:cs="Times New Roman"/>
        <w:b/>
        <w:sz w:val="40"/>
        <w:szCs w:val="40"/>
      </w:rPr>
    </w:pPr>
    <w:r>
      <w:rPr>
        <w:rFonts w:ascii="Arial Narrow" w:hAnsi="Arial Narrow"/>
        <w:noProof/>
        <w:sz w:val="40"/>
        <w:szCs w:val="40"/>
      </w:rPr>
      <mc:AlternateContent>
        <mc:Choice Requires="wps">
          <w:drawing>
            <wp:anchor distT="0" distB="0" distL="114300" distR="114300" simplePos="0" relativeHeight="251660288" behindDoc="0" locked="0" layoutInCell="1" allowOverlap="1" wp14:anchorId="6B4A95B1" wp14:editId="722CFA10">
              <wp:simplePos x="0" y="0"/>
              <wp:positionH relativeFrom="column">
                <wp:posOffset>-216535</wp:posOffset>
              </wp:positionH>
              <wp:positionV relativeFrom="paragraph">
                <wp:posOffset>-248920</wp:posOffset>
              </wp:positionV>
              <wp:extent cx="1243330" cy="87376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8737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08B5D1" w14:textId="77777777" w:rsidR="0083516F" w:rsidRDefault="0083516F" w:rsidP="007B4DFC">
                          <w:r>
                            <w:rPr>
                              <w:rFonts w:cstheme="minorHAnsi"/>
                              <w:noProof/>
                              <w:color w:val="000000"/>
                              <w:sz w:val="24"/>
                              <w:szCs w:val="24"/>
                            </w:rPr>
                            <w:drawing>
                              <wp:inline distT="0" distB="0" distL="0" distR="0" wp14:anchorId="47699457" wp14:editId="07777777">
                                <wp:extent cx="745307" cy="568325"/>
                                <wp:effectExtent l="0" t="0" r="4445" b="317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056" cy="61083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6B4A95B1">
              <v:stroke joinstyle="miter"/>
              <v:path gradientshapeok="t" o:connecttype="rect"/>
            </v:shapetype>
            <v:shape id="Text Box 10" style="position:absolute;left:0;text-align:left;margin-left:-17.05pt;margin-top:-19.6pt;width:97.9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">
              <v:path arrowok="t"/>
              <v:textbox>
                <w:txbxContent>
                  <w:p w:rsidR="0083516F" w:rsidP="007B4DFC" w:rsidRDefault="0083516F" w14:paraId="5B08B5D1" w14:textId="77777777">
                    <w:r>
                      <w:rPr>
                        <w:rFonts w:cstheme="minorHAnsi"/>
                        <w:noProof/>
                        <w:color w:val="000000"/>
                        <w:sz w:val="24"/>
                        <w:szCs w:val="24"/>
                      </w:rPr>
                      <w:drawing>
                        <wp:inline distT="0" distB="0" distL="0" distR="0" wp14:anchorId="47699457" wp14:editId="07777777">
                          <wp:extent cx="745307" cy="568325"/>
                          <wp:effectExtent l="0" t="0" r="4445" b="317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1056" cy="610836"/>
                                  </a:xfrm>
                                  <a:prstGeom prst="rect">
                                    <a:avLst/>
                                  </a:prstGeom>
                                </pic:spPr>
                              </pic:pic>
                            </a:graphicData>
                          </a:graphic>
                        </wp:inline>
                      </w:drawing>
                    </w:r>
                  </w:p>
                </w:txbxContent>
              </v:textbox>
            </v:shape>
          </w:pict>
        </mc:Fallback>
      </mc:AlternateContent>
    </w:r>
    <w:r w:rsidRPr="00317883">
      <w:rPr>
        <w:rFonts w:ascii="Arial Narrow" w:hAnsi="Arial Narrow"/>
        <w:noProof/>
        <w:sz w:val="40"/>
        <w:szCs w:val="40"/>
      </w:rPr>
      <w:drawing>
        <wp:anchor distT="0" distB="0" distL="114300" distR="114300" simplePos="0" relativeHeight="251659264" behindDoc="0" locked="0" layoutInCell="1" allowOverlap="1" wp14:anchorId="3C9B6D98" wp14:editId="07777777">
          <wp:simplePos x="0" y="0"/>
          <wp:positionH relativeFrom="column">
            <wp:posOffset>5167229</wp:posOffset>
          </wp:positionH>
          <wp:positionV relativeFrom="paragraph">
            <wp:posOffset>-201729</wp:posOffset>
          </wp:positionV>
          <wp:extent cx="1166568" cy="457200"/>
          <wp:effectExtent l="0" t="0" r="1905" b="0"/>
          <wp:wrapNone/>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sig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6568" cy="457200"/>
                  </a:xfrm>
                  <a:prstGeom prst="rect">
                    <a:avLst/>
                  </a:prstGeom>
                  <a:noFill/>
                  <a:ln>
                    <a:noFill/>
                  </a:ln>
                </pic:spPr>
              </pic:pic>
            </a:graphicData>
          </a:graphic>
        </wp:anchor>
      </w:drawing>
    </w:r>
    <w:r w:rsidRPr="21B40506">
      <w:rPr>
        <w:rFonts w:ascii="Times New Roman" w:hAnsi="Times New Roman" w:cs="Times New Roman"/>
        <w:b/>
        <w:bCs/>
        <w:sz w:val="40"/>
        <w:szCs w:val="40"/>
      </w:rPr>
      <w:t xml:space="preserve"> </w:t>
    </w:r>
  </w:p>
  <w:p w14:paraId="16DEB4AB" w14:textId="77777777" w:rsidR="0083516F" w:rsidRDefault="0083516F" w:rsidP="007B4DFC">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C26"/>
    <w:multiLevelType w:val="multilevel"/>
    <w:tmpl w:val="0A9C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14025"/>
    <w:multiLevelType w:val="hybridMultilevel"/>
    <w:tmpl w:val="EBF4B604"/>
    <w:lvl w:ilvl="0" w:tplc="84C86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57C7B"/>
    <w:multiLevelType w:val="hybridMultilevel"/>
    <w:tmpl w:val="D6982A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E43FCD"/>
    <w:multiLevelType w:val="hybridMultilevel"/>
    <w:tmpl w:val="96EA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87BB5"/>
    <w:multiLevelType w:val="hybridMultilevel"/>
    <w:tmpl w:val="514C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10B83"/>
    <w:multiLevelType w:val="hybridMultilevel"/>
    <w:tmpl w:val="5930FF30"/>
    <w:lvl w:ilvl="0" w:tplc="4EB62D6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E6002"/>
    <w:multiLevelType w:val="hybridMultilevel"/>
    <w:tmpl w:val="027A7572"/>
    <w:lvl w:ilvl="0" w:tplc="1294194C">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C76831"/>
    <w:multiLevelType w:val="hybridMultilevel"/>
    <w:tmpl w:val="E2B02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85E0F"/>
    <w:multiLevelType w:val="hybridMultilevel"/>
    <w:tmpl w:val="78DC200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74109"/>
    <w:multiLevelType w:val="hybridMultilevel"/>
    <w:tmpl w:val="776E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D4BEA"/>
    <w:multiLevelType w:val="hybridMultilevel"/>
    <w:tmpl w:val="343A0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93693"/>
    <w:multiLevelType w:val="hybridMultilevel"/>
    <w:tmpl w:val="78DC200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C1594"/>
    <w:multiLevelType w:val="hybridMultilevel"/>
    <w:tmpl w:val="78DC200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E6762"/>
    <w:multiLevelType w:val="hybridMultilevel"/>
    <w:tmpl w:val="B9BA988A"/>
    <w:lvl w:ilvl="0" w:tplc="2440FAA2">
      <w:start w:val="1"/>
      <w:numFmt w:val="decimal"/>
      <w:lvlText w:val="%1)"/>
      <w:lvlJc w:val="left"/>
      <w:pPr>
        <w:ind w:left="720" w:hanging="360"/>
      </w:pPr>
      <w:rPr>
        <w:rFonts w:asciiTheme="minorHAnsi" w:hAnsiTheme="minorHAnsi" w:cstheme="minorBidi"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F21F7"/>
    <w:multiLevelType w:val="hybridMultilevel"/>
    <w:tmpl w:val="7B1C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22146"/>
    <w:multiLevelType w:val="hybridMultilevel"/>
    <w:tmpl w:val="C94276A2"/>
    <w:lvl w:ilvl="0" w:tplc="E06E6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7D3194"/>
    <w:multiLevelType w:val="hybridMultilevel"/>
    <w:tmpl w:val="0DD87C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8190E"/>
    <w:multiLevelType w:val="hybridMultilevel"/>
    <w:tmpl w:val="C956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A4373"/>
    <w:multiLevelType w:val="hybridMultilevel"/>
    <w:tmpl w:val="9CC6CD8E"/>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D1536"/>
    <w:multiLevelType w:val="hybridMultilevel"/>
    <w:tmpl w:val="A942E4E0"/>
    <w:lvl w:ilvl="0" w:tplc="AD38D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F62E37"/>
    <w:multiLevelType w:val="hybridMultilevel"/>
    <w:tmpl w:val="47503002"/>
    <w:lvl w:ilvl="0" w:tplc="CC789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984B4B"/>
    <w:multiLevelType w:val="hybridMultilevel"/>
    <w:tmpl w:val="FFFFFFFF"/>
    <w:lvl w:ilvl="0" w:tplc="6CB0F62A">
      <w:start w:val="1"/>
      <w:numFmt w:val="decimal"/>
      <w:lvlText w:val="%1."/>
      <w:lvlJc w:val="left"/>
      <w:pPr>
        <w:ind w:left="720" w:hanging="360"/>
      </w:pPr>
    </w:lvl>
    <w:lvl w:ilvl="1" w:tplc="461C09FC">
      <w:start w:val="1"/>
      <w:numFmt w:val="lowerLetter"/>
      <w:lvlText w:val="%2."/>
      <w:lvlJc w:val="left"/>
      <w:pPr>
        <w:ind w:left="1440" w:hanging="360"/>
      </w:pPr>
    </w:lvl>
    <w:lvl w:ilvl="2" w:tplc="713C9630">
      <w:start w:val="1"/>
      <w:numFmt w:val="lowerRoman"/>
      <w:lvlText w:val="%3."/>
      <w:lvlJc w:val="right"/>
      <w:pPr>
        <w:ind w:left="2160" w:hanging="180"/>
      </w:pPr>
    </w:lvl>
    <w:lvl w:ilvl="3" w:tplc="58926252">
      <w:start w:val="1"/>
      <w:numFmt w:val="decimal"/>
      <w:lvlText w:val="%4."/>
      <w:lvlJc w:val="left"/>
      <w:pPr>
        <w:ind w:left="2880" w:hanging="360"/>
      </w:pPr>
    </w:lvl>
    <w:lvl w:ilvl="4" w:tplc="44FA8516">
      <w:start w:val="1"/>
      <w:numFmt w:val="lowerLetter"/>
      <w:lvlText w:val="%5."/>
      <w:lvlJc w:val="left"/>
      <w:pPr>
        <w:ind w:left="3600" w:hanging="360"/>
      </w:pPr>
    </w:lvl>
    <w:lvl w:ilvl="5" w:tplc="246C9818">
      <w:start w:val="1"/>
      <w:numFmt w:val="lowerRoman"/>
      <w:lvlText w:val="%6."/>
      <w:lvlJc w:val="right"/>
      <w:pPr>
        <w:ind w:left="4320" w:hanging="180"/>
      </w:pPr>
    </w:lvl>
    <w:lvl w:ilvl="6" w:tplc="61B28568">
      <w:start w:val="1"/>
      <w:numFmt w:val="decimal"/>
      <w:lvlText w:val="%7."/>
      <w:lvlJc w:val="left"/>
      <w:pPr>
        <w:ind w:left="5040" w:hanging="360"/>
      </w:pPr>
    </w:lvl>
    <w:lvl w:ilvl="7" w:tplc="76EE15E0">
      <w:start w:val="1"/>
      <w:numFmt w:val="lowerLetter"/>
      <w:lvlText w:val="%8."/>
      <w:lvlJc w:val="left"/>
      <w:pPr>
        <w:ind w:left="5760" w:hanging="360"/>
      </w:pPr>
    </w:lvl>
    <w:lvl w:ilvl="8" w:tplc="77F204E4">
      <w:start w:val="1"/>
      <w:numFmt w:val="lowerRoman"/>
      <w:lvlText w:val="%9."/>
      <w:lvlJc w:val="right"/>
      <w:pPr>
        <w:ind w:left="6480" w:hanging="180"/>
      </w:pPr>
    </w:lvl>
  </w:abstractNum>
  <w:abstractNum w:abstractNumId="22" w15:restartNumberingAfterBreak="0">
    <w:nsid w:val="60002BFE"/>
    <w:multiLevelType w:val="hybridMultilevel"/>
    <w:tmpl w:val="EFDED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0F27B1"/>
    <w:multiLevelType w:val="hybridMultilevel"/>
    <w:tmpl w:val="A60EE854"/>
    <w:lvl w:ilvl="0" w:tplc="A7026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282B1D"/>
    <w:multiLevelType w:val="hybridMultilevel"/>
    <w:tmpl w:val="585649DC"/>
    <w:lvl w:ilvl="0" w:tplc="7FAC551A">
      <w:start w:val="1"/>
      <w:numFmt w:val="bullet"/>
      <w:lvlText w:val=""/>
      <w:lvlJc w:val="left"/>
      <w:pPr>
        <w:tabs>
          <w:tab w:val="num" w:pos="720"/>
        </w:tabs>
        <w:ind w:left="720" w:hanging="360"/>
      </w:pPr>
      <w:rPr>
        <w:rFonts w:ascii="Symbol" w:hAnsi="Symbol" w:hint="default"/>
        <w:sz w:val="20"/>
      </w:rPr>
    </w:lvl>
    <w:lvl w:ilvl="1" w:tplc="28E09FDA">
      <w:start w:val="1"/>
      <w:numFmt w:val="bullet"/>
      <w:lvlText w:val="o"/>
      <w:lvlJc w:val="left"/>
      <w:pPr>
        <w:tabs>
          <w:tab w:val="num" w:pos="1440"/>
        </w:tabs>
        <w:ind w:left="1440" w:hanging="360"/>
      </w:pPr>
      <w:rPr>
        <w:rFonts w:ascii="Courier New" w:hAnsi="Courier New" w:hint="default"/>
        <w:sz w:val="20"/>
      </w:rPr>
    </w:lvl>
    <w:lvl w:ilvl="2" w:tplc="D4CC5114" w:tentative="1">
      <w:start w:val="1"/>
      <w:numFmt w:val="bullet"/>
      <w:lvlText w:val=""/>
      <w:lvlJc w:val="left"/>
      <w:pPr>
        <w:tabs>
          <w:tab w:val="num" w:pos="2160"/>
        </w:tabs>
        <w:ind w:left="2160" w:hanging="360"/>
      </w:pPr>
      <w:rPr>
        <w:rFonts w:ascii="Wingdings" w:hAnsi="Wingdings" w:hint="default"/>
        <w:sz w:val="20"/>
      </w:rPr>
    </w:lvl>
    <w:lvl w:ilvl="3" w:tplc="CA40B2C8" w:tentative="1">
      <w:start w:val="1"/>
      <w:numFmt w:val="bullet"/>
      <w:lvlText w:val=""/>
      <w:lvlJc w:val="left"/>
      <w:pPr>
        <w:tabs>
          <w:tab w:val="num" w:pos="2880"/>
        </w:tabs>
        <w:ind w:left="2880" w:hanging="360"/>
      </w:pPr>
      <w:rPr>
        <w:rFonts w:ascii="Wingdings" w:hAnsi="Wingdings" w:hint="default"/>
        <w:sz w:val="20"/>
      </w:rPr>
    </w:lvl>
    <w:lvl w:ilvl="4" w:tplc="2B3C2662" w:tentative="1">
      <w:start w:val="1"/>
      <w:numFmt w:val="bullet"/>
      <w:lvlText w:val=""/>
      <w:lvlJc w:val="left"/>
      <w:pPr>
        <w:tabs>
          <w:tab w:val="num" w:pos="3600"/>
        </w:tabs>
        <w:ind w:left="3600" w:hanging="360"/>
      </w:pPr>
      <w:rPr>
        <w:rFonts w:ascii="Wingdings" w:hAnsi="Wingdings" w:hint="default"/>
        <w:sz w:val="20"/>
      </w:rPr>
    </w:lvl>
    <w:lvl w:ilvl="5" w:tplc="EF52DBE0" w:tentative="1">
      <w:start w:val="1"/>
      <w:numFmt w:val="bullet"/>
      <w:lvlText w:val=""/>
      <w:lvlJc w:val="left"/>
      <w:pPr>
        <w:tabs>
          <w:tab w:val="num" w:pos="4320"/>
        </w:tabs>
        <w:ind w:left="4320" w:hanging="360"/>
      </w:pPr>
      <w:rPr>
        <w:rFonts w:ascii="Wingdings" w:hAnsi="Wingdings" w:hint="default"/>
        <w:sz w:val="20"/>
      </w:rPr>
    </w:lvl>
    <w:lvl w:ilvl="6" w:tplc="D024A01E" w:tentative="1">
      <w:start w:val="1"/>
      <w:numFmt w:val="bullet"/>
      <w:lvlText w:val=""/>
      <w:lvlJc w:val="left"/>
      <w:pPr>
        <w:tabs>
          <w:tab w:val="num" w:pos="5040"/>
        </w:tabs>
        <w:ind w:left="5040" w:hanging="360"/>
      </w:pPr>
      <w:rPr>
        <w:rFonts w:ascii="Wingdings" w:hAnsi="Wingdings" w:hint="default"/>
        <w:sz w:val="20"/>
      </w:rPr>
    </w:lvl>
    <w:lvl w:ilvl="7" w:tplc="12F23F32" w:tentative="1">
      <w:start w:val="1"/>
      <w:numFmt w:val="bullet"/>
      <w:lvlText w:val=""/>
      <w:lvlJc w:val="left"/>
      <w:pPr>
        <w:tabs>
          <w:tab w:val="num" w:pos="5760"/>
        </w:tabs>
        <w:ind w:left="5760" w:hanging="360"/>
      </w:pPr>
      <w:rPr>
        <w:rFonts w:ascii="Wingdings" w:hAnsi="Wingdings" w:hint="default"/>
        <w:sz w:val="20"/>
      </w:rPr>
    </w:lvl>
    <w:lvl w:ilvl="8" w:tplc="D002598C"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485932"/>
    <w:multiLevelType w:val="hybridMultilevel"/>
    <w:tmpl w:val="3D9C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16917"/>
    <w:multiLevelType w:val="hybridMultilevel"/>
    <w:tmpl w:val="FAA08B7A"/>
    <w:lvl w:ilvl="0" w:tplc="35A8DD7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F4008A"/>
    <w:multiLevelType w:val="hybridMultilevel"/>
    <w:tmpl w:val="AC90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727185">
    <w:abstractNumId w:val="21"/>
  </w:num>
  <w:num w:numId="2" w16cid:durableId="153493435">
    <w:abstractNumId w:val="3"/>
  </w:num>
  <w:num w:numId="3" w16cid:durableId="454643741">
    <w:abstractNumId w:val="2"/>
  </w:num>
  <w:num w:numId="4" w16cid:durableId="1943147784">
    <w:abstractNumId w:val="19"/>
  </w:num>
  <w:num w:numId="5" w16cid:durableId="836313636">
    <w:abstractNumId w:val="15"/>
  </w:num>
  <w:num w:numId="6" w16cid:durableId="1695960116">
    <w:abstractNumId w:val="1"/>
  </w:num>
  <w:num w:numId="7" w16cid:durableId="2135636235">
    <w:abstractNumId w:val="18"/>
  </w:num>
  <w:num w:numId="8" w16cid:durableId="437987331">
    <w:abstractNumId w:val="26"/>
  </w:num>
  <w:num w:numId="9" w16cid:durableId="546184465">
    <w:abstractNumId w:val="13"/>
  </w:num>
  <w:num w:numId="10" w16cid:durableId="695689707">
    <w:abstractNumId w:val="8"/>
  </w:num>
  <w:num w:numId="11" w16cid:durableId="614606590">
    <w:abstractNumId w:val="12"/>
  </w:num>
  <w:num w:numId="12" w16cid:durableId="44914758">
    <w:abstractNumId w:val="25"/>
  </w:num>
  <w:num w:numId="13" w16cid:durableId="1588728439">
    <w:abstractNumId w:val="24"/>
  </w:num>
  <w:num w:numId="14" w16cid:durableId="422915904">
    <w:abstractNumId w:val="11"/>
  </w:num>
  <w:num w:numId="15" w16cid:durableId="1411079313">
    <w:abstractNumId w:val="16"/>
  </w:num>
  <w:num w:numId="16" w16cid:durableId="1519196381">
    <w:abstractNumId w:val="23"/>
  </w:num>
  <w:num w:numId="17" w16cid:durableId="742065266">
    <w:abstractNumId w:val="6"/>
  </w:num>
  <w:num w:numId="18" w16cid:durableId="1227690834">
    <w:abstractNumId w:val="4"/>
  </w:num>
  <w:num w:numId="19" w16cid:durableId="1740008881">
    <w:abstractNumId w:val="14"/>
  </w:num>
  <w:num w:numId="20" w16cid:durableId="1827932708">
    <w:abstractNumId w:val="0"/>
  </w:num>
  <w:num w:numId="21" w16cid:durableId="304362316">
    <w:abstractNumId w:val="10"/>
  </w:num>
  <w:num w:numId="22" w16cid:durableId="1975334034">
    <w:abstractNumId w:val="17"/>
  </w:num>
  <w:num w:numId="23" w16cid:durableId="1938125640">
    <w:abstractNumId w:val="9"/>
  </w:num>
  <w:num w:numId="24" w16cid:durableId="2106463203">
    <w:abstractNumId w:val="22"/>
  </w:num>
  <w:num w:numId="25" w16cid:durableId="800003677">
    <w:abstractNumId w:val="7"/>
  </w:num>
  <w:num w:numId="26" w16cid:durableId="1853837156">
    <w:abstractNumId w:val="27"/>
  </w:num>
  <w:num w:numId="27" w16cid:durableId="295722451">
    <w:abstractNumId w:val="5"/>
  </w:num>
  <w:num w:numId="28" w16cid:durableId="19885062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FF"/>
    <w:rsid w:val="00025A41"/>
    <w:rsid w:val="00026DFF"/>
    <w:rsid w:val="0002770A"/>
    <w:rsid w:val="0003240D"/>
    <w:rsid w:val="00037F9B"/>
    <w:rsid w:val="000426A2"/>
    <w:rsid w:val="00044E62"/>
    <w:rsid w:val="00093CBD"/>
    <w:rsid w:val="00095F98"/>
    <w:rsid w:val="000B228B"/>
    <w:rsid w:val="00104B78"/>
    <w:rsid w:val="0015441A"/>
    <w:rsid w:val="001B0E65"/>
    <w:rsid w:val="001C2BBE"/>
    <w:rsid w:val="00202AA5"/>
    <w:rsid w:val="00240F51"/>
    <w:rsid w:val="00255755"/>
    <w:rsid w:val="00257350"/>
    <w:rsid w:val="00261703"/>
    <w:rsid w:val="00273F68"/>
    <w:rsid w:val="002B14AD"/>
    <w:rsid w:val="002D316B"/>
    <w:rsid w:val="002E1135"/>
    <w:rsid w:val="003152C0"/>
    <w:rsid w:val="00333120"/>
    <w:rsid w:val="00333E12"/>
    <w:rsid w:val="00344C44"/>
    <w:rsid w:val="00377464"/>
    <w:rsid w:val="00396E71"/>
    <w:rsid w:val="003B5173"/>
    <w:rsid w:val="003B75B6"/>
    <w:rsid w:val="003D0A31"/>
    <w:rsid w:val="00416B51"/>
    <w:rsid w:val="004C35C4"/>
    <w:rsid w:val="004E0DD8"/>
    <w:rsid w:val="004E21B0"/>
    <w:rsid w:val="004F3D5B"/>
    <w:rsid w:val="004F5470"/>
    <w:rsid w:val="00515791"/>
    <w:rsid w:val="005443DB"/>
    <w:rsid w:val="00553C8A"/>
    <w:rsid w:val="00564988"/>
    <w:rsid w:val="00586F94"/>
    <w:rsid w:val="005A167A"/>
    <w:rsid w:val="005B4E21"/>
    <w:rsid w:val="005F692D"/>
    <w:rsid w:val="00603557"/>
    <w:rsid w:val="006277EC"/>
    <w:rsid w:val="00643E45"/>
    <w:rsid w:val="0066184E"/>
    <w:rsid w:val="006F03E0"/>
    <w:rsid w:val="00743C7E"/>
    <w:rsid w:val="00767C97"/>
    <w:rsid w:val="00767E94"/>
    <w:rsid w:val="00774F4A"/>
    <w:rsid w:val="007779D2"/>
    <w:rsid w:val="00785C50"/>
    <w:rsid w:val="00792B56"/>
    <w:rsid w:val="007B4DFC"/>
    <w:rsid w:val="007C644F"/>
    <w:rsid w:val="007D4ADF"/>
    <w:rsid w:val="008004DC"/>
    <w:rsid w:val="00811375"/>
    <w:rsid w:val="00821835"/>
    <w:rsid w:val="0083516F"/>
    <w:rsid w:val="00843CC7"/>
    <w:rsid w:val="00852BDD"/>
    <w:rsid w:val="008915D5"/>
    <w:rsid w:val="008B3C31"/>
    <w:rsid w:val="008E53C1"/>
    <w:rsid w:val="008F2986"/>
    <w:rsid w:val="009109C4"/>
    <w:rsid w:val="00911912"/>
    <w:rsid w:val="00913DBB"/>
    <w:rsid w:val="00935BDA"/>
    <w:rsid w:val="009517D8"/>
    <w:rsid w:val="009A2BC9"/>
    <w:rsid w:val="009B0086"/>
    <w:rsid w:val="009B0C54"/>
    <w:rsid w:val="009D1145"/>
    <w:rsid w:val="009E07F1"/>
    <w:rsid w:val="009F6300"/>
    <w:rsid w:val="00A02987"/>
    <w:rsid w:val="00A07E47"/>
    <w:rsid w:val="00A1384D"/>
    <w:rsid w:val="00A45DF1"/>
    <w:rsid w:val="00A643FB"/>
    <w:rsid w:val="00A64F22"/>
    <w:rsid w:val="00A77A63"/>
    <w:rsid w:val="00A82B4C"/>
    <w:rsid w:val="00A971EA"/>
    <w:rsid w:val="00AB3005"/>
    <w:rsid w:val="00AE0145"/>
    <w:rsid w:val="00AE0481"/>
    <w:rsid w:val="00B568EF"/>
    <w:rsid w:val="00BC6105"/>
    <w:rsid w:val="00BC6C7A"/>
    <w:rsid w:val="00C11665"/>
    <w:rsid w:val="00C140A3"/>
    <w:rsid w:val="00C26F87"/>
    <w:rsid w:val="00C2760A"/>
    <w:rsid w:val="00C521AC"/>
    <w:rsid w:val="00C813E5"/>
    <w:rsid w:val="00C97D19"/>
    <w:rsid w:val="00CC5071"/>
    <w:rsid w:val="00CC7022"/>
    <w:rsid w:val="00CF0168"/>
    <w:rsid w:val="00D24842"/>
    <w:rsid w:val="00D40D77"/>
    <w:rsid w:val="00D45947"/>
    <w:rsid w:val="00D47ACE"/>
    <w:rsid w:val="00D64F11"/>
    <w:rsid w:val="00D75F61"/>
    <w:rsid w:val="00DA20B2"/>
    <w:rsid w:val="00DB4925"/>
    <w:rsid w:val="00DD07EE"/>
    <w:rsid w:val="00DE7CB0"/>
    <w:rsid w:val="00DF11FF"/>
    <w:rsid w:val="00DF6CB6"/>
    <w:rsid w:val="00E03710"/>
    <w:rsid w:val="00E27C59"/>
    <w:rsid w:val="00E46707"/>
    <w:rsid w:val="00E563C9"/>
    <w:rsid w:val="00E61585"/>
    <w:rsid w:val="00EA39C9"/>
    <w:rsid w:val="00F14C3F"/>
    <w:rsid w:val="00F260F3"/>
    <w:rsid w:val="00F30B81"/>
    <w:rsid w:val="00F50B22"/>
    <w:rsid w:val="00F52F01"/>
    <w:rsid w:val="00F6692F"/>
    <w:rsid w:val="00F94006"/>
    <w:rsid w:val="00FE41F5"/>
    <w:rsid w:val="0C3A27DC"/>
    <w:rsid w:val="1C46E6C5"/>
    <w:rsid w:val="1ECEE635"/>
    <w:rsid w:val="21B40506"/>
    <w:rsid w:val="401CAD1B"/>
    <w:rsid w:val="48986086"/>
    <w:rsid w:val="4B4AD2EB"/>
    <w:rsid w:val="50F6400A"/>
    <w:rsid w:val="5CABF0FD"/>
    <w:rsid w:val="62A6275B"/>
    <w:rsid w:val="646660DE"/>
    <w:rsid w:val="790C9F2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EF42"/>
  <w15:docId w15:val="{1275D67F-5970-4BDF-A478-113D403B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1FF"/>
  </w:style>
  <w:style w:type="paragraph" w:styleId="Heading1">
    <w:name w:val="heading 1"/>
    <w:basedOn w:val="Normal"/>
    <w:next w:val="Normal"/>
    <w:link w:val="Heading1Char"/>
    <w:uiPriority w:val="9"/>
    <w:qFormat/>
    <w:rsid w:val="00025A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1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004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F1"/>
    <w:pPr>
      <w:ind w:left="720"/>
      <w:contextualSpacing/>
    </w:pPr>
  </w:style>
  <w:style w:type="paragraph" w:styleId="NormalWeb">
    <w:name w:val="Normal (Web)"/>
    <w:basedOn w:val="Normal"/>
    <w:uiPriority w:val="99"/>
    <w:semiHidden/>
    <w:unhideWhenUsed/>
    <w:rsid w:val="007D4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4505230f--texth400-3033861f--textcontentfamily-49a318e1">
    <w:name w:val="text-4505230f--texth400-3033861f--textcontentfamily-49a318e1"/>
    <w:basedOn w:val="DefaultParagraphFont"/>
    <w:rsid w:val="009F6300"/>
  </w:style>
  <w:style w:type="paragraph" w:customStyle="1" w:styleId="blockparagraph-544a408c--nomargin-acdf7afa">
    <w:name w:val="blockparagraph-544a408c--nomargin-acdf7afa"/>
    <w:basedOn w:val="Normal"/>
    <w:rsid w:val="009F63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6300"/>
    <w:rPr>
      <w:b/>
      <w:bCs/>
    </w:rPr>
  </w:style>
  <w:style w:type="character" w:styleId="Hyperlink">
    <w:name w:val="Hyperlink"/>
    <w:basedOn w:val="DefaultParagraphFont"/>
    <w:uiPriority w:val="99"/>
    <w:unhideWhenUsed/>
    <w:rsid w:val="009F6300"/>
    <w:rPr>
      <w:color w:val="0000FF"/>
      <w:u w:val="single"/>
    </w:rPr>
  </w:style>
  <w:style w:type="paragraph" w:styleId="Header">
    <w:name w:val="header"/>
    <w:basedOn w:val="Normal"/>
    <w:link w:val="HeaderChar"/>
    <w:uiPriority w:val="99"/>
    <w:unhideWhenUsed/>
    <w:rsid w:val="007B4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DFC"/>
  </w:style>
  <w:style w:type="paragraph" w:styleId="Footer">
    <w:name w:val="footer"/>
    <w:basedOn w:val="Normal"/>
    <w:link w:val="FooterChar"/>
    <w:uiPriority w:val="99"/>
    <w:unhideWhenUsed/>
    <w:rsid w:val="007B4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DFC"/>
  </w:style>
  <w:style w:type="character" w:styleId="Emphasis">
    <w:name w:val="Emphasis"/>
    <w:basedOn w:val="DefaultParagraphFont"/>
    <w:uiPriority w:val="20"/>
    <w:qFormat/>
    <w:rsid w:val="00564988"/>
    <w:rPr>
      <w:i/>
      <w:iCs/>
    </w:rPr>
  </w:style>
  <w:style w:type="paragraph" w:styleId="NoSpacing">
    <w:name w:val="No Spacing"/>
    <w:uiPriority w:val="1"/>
    <w:qFormat/>
    <w:rsid w:val="00564988"/>
    <w:pPr>
      <w:spacing w:after="0" w:line="240" w:lineRule="auto"/>
    </w:pPr>
  </w:style>
  <w:style w:type="character" w:customStyle="1" w:styleId="Heading1Char">
    <w:name w:val="Heading 1 Char"/>
    <w:basedOn w:val="DefaultParagraphFont"/>
    <w:link w:val="Heading1"/>
    <w:uiPriority w:val="9"/>
    <w:rsid w:val="00025A4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25A41"/>
    <w:pPr>
      <w:spacing w:before="480" w:line="276" w:lineRule="auto"/>
      <w:outlineLvl w:val="9"/>
    </w:pPr>
    <w:rPr>
      <w:b/>
      <w:bCs/>
      <w:sz w:val="28"/>
      <w:szCs w:val="28"/>
    </w:rPr>
  </w:style>
  <w:style w:type="paragraph" w:styleId="TOC1">
    <w:name w:val="toc 1"/>
    <w:basedOn w:val="Normal"/>
    <w:next w:val="Normal"/>
    <w:autoRedefine/>
    <w:uiPriority w:val="39"/>
    <w:unhideWhenUsed/>
    <w:rsid w:val="00025A41"/>
    <w:pPr>
      <w:spacing w:before="120" w:after="0"/>
    </w:pPr>
    <w:rPr>
      <w:b/>
      <w:bCs/>
      <w:i/>
      <w:iCs/>
      <w:sz w:val="24"/>
      <w:szCs w:val="24"/>
    </w:rPr>
  </w:style>
  <w:style w:type="paragraph" w:styleId="TOC2">
    <w:name w:val="toc 2"/>
    <w:basedOn w:val="Normal"/>
    <w:next w:val="Normal"/>
    <w:autoRedefine/>
    <w:uiPriority w:val="39"/>
    <w:unhideWhenUsed/>
    <w:rsid w:val="00025A41"/>
    <w:pPr>
      <w:spacing w:before="120" w:after="0"/>
      <w:ind w:left="220"/>
    </w:pPr>
    <w:rPr>
      <w:b/>
      <w:bCs/>
    </w:rPr>
  </w:style>
  <w:style w:type="paragraph" w:styleId="TOC3">
    <w:name w:val="toc 3"/>
    <w:basedOn w:val="Normal"/>
    <w:next w:val="Normal"/>
    <w:autoRedefine/>
    <w:uiPriority w:val="39"/>
    <w:unhideWhenUsed/>
    <w:rsid w:val="00025A41"/>
    <w:pPr>
      <w:spacing w:after="0"/>
      <w:ind w:left="440"/>
    </w:pPr>
    <w:rPr>
      <w:sz w:val="20"/>
      <w:szCs w:val="20"/>
    </w:rPr>
  </w:style>
  <w:style w:type="paragraph" w:styleId="TOC4">
    <w:name w:val="toc 4"/>
    <w:basedOn w:val="Normal"/>
    <w:next w:val="Normal"/>
    <w:autoRedefine/>
    <w:uiPriority w:val="39"/>
    <w:semiHidden/>
    <w:unhideWhenUsed/>
    <w:rsid w:val="00025A41"/>
    <w:pPr>
      <w:spacing w:after="0"/>
      <w:ind w:left="660"/>
    </w:pPr>
    <w:rPr>
      <w:sz w:val="20"/>
      <w:szCs w:val="20"/>
    </w:rPr>
  </w:style>
  <w:style w:type="paragraph" w:styleId="TOC5">
    <w:name w:val="toc 5"/>
    <w:basedOn w:val="Normal"/>
    <w:next w:val="Normal"/>
    <w:autoRedefine/>
    <w:uiPriority w:val="39"/>
    <w:semiHidden/>
    <w:unhideWhenUsed/>
    <w:rsid w:val="00025A41"/>
    <w:pPr>
      <w:spacing w:after="0"/>
      <w:ind w:left="880"/>
    </w:pPr>
    <w:rPr>
      <w:sz w:val="20"/>
      <w:szCs w:val="20"/>
    </w:rPr>
  </w:style>
  <w:style w:type="paragraph" w:styleId="TOC6">
    <w:name w:val="toc 6"/>
    <w:basedOn w:val="Normal"/>
    <w:next w:val="Normal"/>
    <w:autoRedefine/>
    <w:uiPriority w:val="39"/>
    <w:semiHidden/>
    <w:unhideWhenUsed/>
    <w:rsid w:val="00025A41"/>
    <w:pPr>
      <w:spacing w:after="0"/>
      <w:ind w:left="1100"/>
    </w:pPr>
    <w:rPr>
      <w:sz w:val="20"/>
      <w:szCs w:val="20"/>
    </w:rPr>
  </w:style>
  <w:style w:type="paragraph" w:styleId="TOC7">
    <w:name w:val="toc 7"/>
    <w:basedOn w:val="Normal"/>
    <w:next w:val="Normal"/>
    <w:autoRedefine/>
    <w:uiPriority w:val="39"/>
    <w:semiHidden/>
    <w:unhideWhenUsed/>
    <w:rsid w:val="00025A41"/>
    <w:pPr>
      <w:spacing w:after="0"/>
      <w:ind w:left="1320"/>
    </w:pPr>
    <w:rPr>
      <w:sz w:val="20"/>
      <w:szCs w:val="20"/>
    </w:rPr>
  </w:style>
  <w:style w:type="paragraph" w:styleId="TOC8">
    <w:name w:val="toc 8"/>
    <w:basedOn w:val="Normal"/>
    <w:next w:val="Normal"/>
    <w:autoRedefine/>
    <w:uiPriority w:val="39"/>
    <w:semiHidden/>
    <w:unhideWhenUsed/>
    <w:rsid w:val="00025A41"/>
    <w:pPr>
      <w:spacing w:after="0"/>
      <w:ind w:left="1540"/>
    </w:pPr>
    <w:rPr>
      <w:sz w:val="20"/>
      <w:szCs w:val="20"/>
    </w:rPr>
  </w:style>
  <w:style w:type="paragraph" w:styleId="TOC9">
    <w:name w:val="toc 9"/>
    <w:basedOn w:val="Normal"/>
    <w:next w:val="Normal"/>
    <w:autoRedefine/>
    <w:uiPriority w:val="39"/>
    <w:semiHidden/>
    <w:unhideWhenUsed/>
    <w:rsid w:val="00025A41"/>
    <w:pPr>
      <w:spacing w:after="0"/>
      <w:ind w:left="1760"/>
    </w:pPr>
    <w:rPr>
      <w:sz w:val="20"/>
      <w:szCs w:val="20"/>
    </w:rPr>
  </w:style>
  <w:style w:type="character" w:customStyle="1" w:styleId="Heading2Char">
    <w:name w:val="Heading 2 Char"/>
    <w:basedOn w:val="DefaultParagraphFont"/>
    <w:link w:val="Heading2"/>
    <w:uiPriority w:val="9"/>
    <w:rsid w:val="00C116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004DC"/>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8004D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8004DC"/>
    <w:rPr>
      <w:rFonts w:ascii="Arial" w:eastAsia="Arial" w:hAnsi="Arial" w:cs="Arial"/>
      <w:sz w:val="24"/>
      <w:szCs w:val="24"/>
    </w:rPr>
  </w:style>
  <w:style w:type="paragraph" w:customStyle="1" w:styleId="TableParagraph">
    <w:name w:val="Table Paragraph"/>
    <w:basedOn w:val="Normal"/>
    <w:uiPriority w:val="1"/>
    <w:qFormat/>
    <w:rsid w:val="008004DC"/>
    <w:pPr>
      <w:widowControl w:val="0"/>
      <w:autoSpaceDE w:val="0"/>
      <w:autoSpaceDN w:val="0"/>
      <w:spacing w:before="143" w:after="0" w:line="240" w:lineRule="auto"/>
      <w:ind w:left="109"/>
    </w:pPr>
    <w:rPr>
      <w:rFonts w:ascii="Arial" w:eastAsia="Arial" w:hAnsi="Arial" w:cs="Arial"/>
    </w:rPr>
  </w:style>
  <w:style w:type="table" w:styleId="TableGrid">
    <w:name w:val="Table Grid"/>
    <w:basedOn w:val="TableNormal"/>
    <w:uiPriority w:val="39"/>
    <w:rsid w:val="00C81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44C44"/>
    <w:pPr>
      <w:spacing w:line="240" w:lineRule="auto"/>
    </w:pPr>
    <w:rPr>
      <w:sz w:val="20"/>
      <w:szCs w:val="20"/>
    </w:rPr>
  </w:style>
  <w:style w:type="character" w:customStyle="1" w:styleId="CommentTextChar">
    <w:name w:val="Comment Text Char"/>
    <w:basedOn w:val="DefaultParagraphFont"/>
    <w:link w:val="CommentText"/>
    <w:uiPriority w:val="99"/>
    <w:semiHidden/>
    <w:rsid w:val="00344C44"/>
    <w:rPr>
      <w:sz w:val="20"/>
      <w:szCs w:val="20"/>
    </w:rPr>
  </w:style>
  <w:style w:type="character" w:styleId="CommentReference">
    <w:name w:val="annotation reference"/>
    <w:basedOn w:val="DefaultParagraphFont"/>
    <w:uiPriority w:val="99"/>
    <w:semiHidden/>
    <w:unhideWhenUsed/>
    <w:rsid w:val="00344C44"/>
    <w:rPr>
      <w:sz w:val="16"/>
      <w:szCs w:val="16"/>
    </w:rPr>
  </w:style>
  <w:style w:type="paragraph" w:styleId="CommentSubject">
    <w:name w:val="annotation subject"/>
    <w:basedOn w:val="CommentText"/>
    <w:next w:val="CommentText"/>
    <w:link w:val="CommentSubjectChar"/>
    <w:uiPriority w:val="99"/>
    <w:semiHidden/>
    <w:unhideWhenUsed/>
    <w:rsid w:val="000426A2"/>
    <w:rPr>
      <w:b/>
      <w:bCs/>
    </w:rPr>
  </w:style>
  <w:style w:type="character" w:customStyle="1" w:styleId="CommentSubjectChar">
    <w:name w:val="Comment Subject Char"/>
    <w:basedOn w:val="CommentTextChar"/>
    <w:link w:val="CommentSubject"/>
    <w:uiPriority w:val="99"/>
    <w:semiHidden/>
    <w:rsid w:val="000426A2"/>
    <w:rPr>
      <w:b/>
      <w:bCs/>
      <w:sz w:val="20"/>
      <w:szCs w:val="20"/>
    </w:rPr>
  </w:style>
  <w:style w:type="character" w:customStyle="1" w:styleId="UnresolvedMention1">
    <w:name w:val="Unresolved Mention1"/>
    <w:basedOn w:val="DefaultParagraphFont"/>
    <w:uiPriority w:val="99"/>
    <w:semiHidden/>
    <w:unhideWhenUsed/>
    <w:rsid w:val="00416B51"/>
    <w:rPr>
      <w:color w:val="605E5C"/>
      <w:shd w:val="clear" w:color="auto" w:fill="E1DFDD"/>
    </w:rPr>
  </w:style>
  <w:style w:type="character" w:customStyle="1" w:styleId="apple-converted-space">
    <w:name w:val="apple-converted-space"/>
    <w:basedOn w:val="DefaultParagraphFont"/>
    <w:rsid w:val="00416B51"/>
  </w:style>
  <w:style w:type="paragraph" w:styleId="BalloonText">
    <w:name w:val="Balloon Text"/>
    <w:basedOn w:val="Normal"/>
    <w:link w:val="BalloonTextChar"/>
    <w:uiPriority w:val="99"/>
    <w:semiHidden/>
    <w:unhideWhenUsed/>
    <w:rsid w:val="00CC507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C5071"/>
    <w:rPr>
      <w:rFonts w:ascii="Lucida Grande" w:hAnsi="Lucida Grande"/>
      <w:sz w:val="18"/>
      <w:szCs w:val="18"/>
    </w:rPr>
  </w:style>
  <w:style w:type="character" w:customStyle="1" w:styleId="UnresolvedMention2">
    <w:name w:val="Unresolved Mention2"/>
    <w:basedOn w:val="DefaultParagraphFont"/>
    <w:uiPriority w:val="99"/>
    <w:semiHidden/>
    <w:unhideWhenUsed/>
    <w:rsid w:val="003B5173"/>
    <w:rPr>
      <w:color w:val="605E5C"/>
      <w:shd w:val="clear" w:color="auto" w:fill="E1DFDD"/>
    </w:rPr>
  </w:style>
  <w:style w:type="paragraph" w:customStyle="1" w:styleId="paragraph">
    <w:name w:val="paragraph"/>
    <w:basedOn w:val="Normal"/>
    <w:rsid w:val="00586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6F94"/>
  </w:style>
  <w:style w:type="character" w:customStyle="1" w:styleId="eop">
    <w:name w:val="eop"/>
    <w:basedOn w:val="DefaultParagraphFont"/>
    <w:rsid w:val="00586F94"/>
  </w:style>
  <w:style w:type="character" w:customStyle="1" w:styleId="spellingerror">
    <w:name w:val="spellingerror"/>
    <w:basedOn w:val="DefaultParagraphFont"/>
    <w:rsid w:val="008B3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51140">
      <w:bodyDiv w:val="1"/>
      <w:marLeft w:val="0"/>
      <w:marRight w:val="0"/>
      <w:marTop w:val="0"/>
      <w:marBottom w:val="0"/>
      <w:divBdr>
        <w:top w:val="none" w:sz="0" w:space="0" w:color="auto"/>
        <w:left w:val="none" w:sz="0" w:space="0" w:color="auto"/>
        <w:bottom w:val="none" w:sz="0" w:space="0" w:color="auto"/>
        <w:right w:val="none" w:sz="0" w:space="0" w:color="auto"/>
      </w:divBdr>
      <w:divsChild>
        <w:div w:id="1422722512">
          <w:marLeft w:val="0"/>
          <w:marRight w:val="0"/>
          <w:marTop w:val="0"/>
          <w:marBottom w:val="0"/>
          <w:divBdr>
            <w:top w:val="none" w:sz="0" w:space="0" w:color="auto"/>
            <w:left w:val="none" w:sz="0" w:space="0" w:color="auto"/>
            <w:bottom w:val="none" w:sz="0" w:space="0" w:color="auto"/>
            <w:right w:val="none" w:sz="0" w:space="0" w:color="auto"/>
          </w:divBdr>
        </w:div>
      </w:divsChild>
    </w:div>
    <w:div w:id="559246949">
      <w:bodyDiv w:val="1"/>
      <w:marLeft w:val="0"/>
      <w:marRight w:val="0"/>
      <w:marTop w:val="0"/>
      <w:marBottom w:val="0"/>
      <w:divBdr>
        <w:top w:val="none" w:sz="0" w:space="0" w:color="auto"/>
        <w:left w:val="none" w:sz="0" w:space="0" w:color="auto"/>
        <w:bottom w:val="none" w:sz="0" w:space="0" w:color="auto"/>
        <w:right w:val="none" w:sz="0" w:space="0" w:color="auto"/>
      </w:divBdr>
    </w:div>
    <w:div w:id="569654811">
      <w:bodyDiv w:val="1"/>
      <w:marLeft w:val="0"/>
      <w:marRight w:val="0"/>
      <w:marTop w:val="0"/>
      <w:marBottom w:val="0"/>
      <w:divBdr>
        <w:top w:val="none" w:sz="0" w:space="0" w:color="auto"/>
        <w:left w:val="none" w:sz="0" w:space="0" w:color="auto"/>
        <w:bottom w:val="none" w:sz="0" w:space="0" w:color="auto"/>
        <w:right w:val="none" w:sz="0" w:space="0" w:color="auto"/>
      </w:divBdr>
    </w:div>
    <w:div w:id="706955868">
      <w:bodyDiv w:val="1"/>
      <w:marLeft w:val="0"/>
      <w:marRight w:val="0"/>
      <w:marTop w:val="0"/>
      <w:marBottom w:val="0"/>
      <w:divBdr>
        <w:top w:val="none" w:sz="0" w:space="0" w:color="auto"/>
        <w:left w:val="none" w:sz="0" w:space="0" w:color="auto"/>
        <w:bottom w:val="none" w:sz="0" w:space="0" w:color="auto"/>
        <w:right w:val="none" w:sz="0" w:space="0" w:color="auto"/>
      </w:divBdr>
      <w:divsChild>
        <w:div w:id="291716481">
          <w:marLeft w:val="0"/>
          <w:marRight w:val="0"/>
          <w:marTop w:val="0"/>
          <w:marBottom w:val="0"/>
          <w:divBdr>
            <w:top w:val="none" w:sz="0" w:space="0" w:color="auto"/>
            <w:left w:val="none" w:sz="0" w:space="0" w:color="auto"/>
            <w:bottom w:val="none" w:sz="0" w:space="0" w:color="auto"/>
            <w:right w:val="none" w:sz="0" w:space="0" w:color="auto"/>
          </w:divBdr>
        </w:div>
      </w:divsChild>
    </w:div>
    <w:div w:id="1075007555">
      <w:bodyDiv w:val="1"/>
      <w:marLeft w:val="0"/>
      <w:marRight w:val="0"/>
      <w:marTop w:val="0"/>
      <w:marBottom w:val="0"/>
      <w:divBdr>
        <w:top w:val="none" w:sz="0" w:space="0" w:color="auto"/>
        <w:left w:val="none" w:sz="0" w:space="0" w:color="auto"/>
        <w:bottom w:val="none" w:sz="0" w:space="0" w:color="auto"/>
        <w:right w:val="none" w:sz="0" w:space="0" w:color="auto"/>
      </w:divBdr>
      <w:divsChild>
        <w:div w:id="406878499">
          <w:marLeft w:val="0"/>
          <w:marRight w:val="0"/>
          <w:marTop w:val="0"/>
          <w:marBottom w:val="0"/>
          <w:divBdr>
            <w:top w:val="none" w:sz="0" w:space="0" w:color="auto"/>
            <w:left w:val="none" w:sz="0" w:space="0" w:color="auto"/>
            <w:bottom w:val="none" w:sz="0" w:space="0" w:color="auto"/>
            <w:right w:val="none" w:sz="0" w:space="0" w:color="auto"/>
          </w:divBdr>
        </w:div>
        <w:div w:id="1858352882">
          <w:marLeft w:val="0"/>
          <w:marRight w:val="0"/>
          <w:marTop w:val="0"/>
          <w:marBottom w:val="0"/>
          <w:divBdr>
            <w:top w:val="none" w:sz="0" w:space="0" w:color="auto"/>
            <w:left w:val="none" w:sz="0" w:space="0" w:color="auto"/>
            <w:bottom w:val="none" w:sz="0" w:space="0" w:color="auto"/>
            <w:right w:val="none" w:sz="0" w:space="0" w:color="auto"/>
          </w:divBdr>
        </w:div>
        <w:div w:id="1906257191">
          <w:marLeft w:val="0"/>
          <w:marRight w:val="0"/>
          <w:marTop w:val="0"/>
          <w:marBottom w:val="0"/>
          <w:divBdr>
            <w:top w:val="none" w:sz="0" w:space="0" w:color="auto"/>
            <w:left w:val="none" w:sz="0" w:space="0" w:color="auto"/>
            <w:bottom w:val="none" w:sz="0" w:space="0" w:color="auto"/>
            <w:right w:val="none" w:sz="0" w:space="0" w:color="auto"/>
          </w:divBdr>
        </w:div>
      </w:divsChild>
    </w:div>
    <w:div w:id="1316488737">
      <w:bodyDiv w:val="1"/>
      <w:marLeft w:val="0"/>
      <w:marRight w:val="0"/>
      <w:marTop w:val="0"/>
      <w:marBottom w:val="0"/>
      <w:divBdr>
        <w:top w:val="none" w:sz="0" w:space="0" w:color="auto"/>
        <w:left w:val="none" w:sz="0" w:space="0" w:color="auto"/>
        <w:bottom w:val="none" w:sz="0" w:space="0" w:color="auto"/>
        <w:right w:val="none" w:sz="0" w:space="0" w:color="auto"/>
      </w:divBdr>
      <w:divsChild>
        <w:div w:id="521675677">
          <w:marLeft w:val="0"/>
          <w:marRight w:val="0"/>
          <w:marTop w:val="0"/>
          <w:marBottom w:val="0"/>
          <w:divBdr>
            <w:top w:val="none" w:sz="0" w:space="0" w:color="auto"/>
            <w:left w:val="none" w:sz="0" w:space="0" w:color="auto"/>
            <w:bottom w:val="none" w:sz="0" w:space="0" w:color="auto"/>
            <w:right w:val="none" w:sz="0" w:space="0" w:color="auto"/>
          </w:divBdr>
        </w:div>
      </w:divsChild>
    </w:div>
    <w:div w:id="1605914087">
      <w:bodyDiv w:val="1"/>
      <w:marLeft w:val="0"/>
      <w:marRight w:val="0"/>
      <w:marTop w:val="0"/>
      <w:marBottom w:val="0"/>
      <w:divBdr>
        <w:top w:val="none" w:sz="0" w:space="0" w:color="auto"/>
        <w:left w:val="none" w:sz="0" w:space="0" w:color="auto"/>
        <w:bottom w:val="none" w:sz="0" w:space="0" w:color="auto"/>
        <w:right w:val="none" w:sz="0" w:space="0" w:color="auto"/>
      </w:divBdr>
      <w:divsChild>
        <w:div w:id="1358581867">
          <w:marLeft w:val="0"/>
          <w:marRight w:val="0"/>
          <w:marTop w:val="0"/>
          <w:marBottom w:val="0"/>
          <w:divBdr>
            <w:top w:val="none" w:sz="0" w:space="0" w:color="auto"/>
            <w:left w:val="none" w:sz="0" w:space="0" w:color="auto"/>
            <w:bottom w:val="none" w:sz="0" w:space="0" w:color="auto"/>
            <w:right w:val="none" w:sz="0" w:space="0" w:color="auto"/>
          </w:divBdr>
          <w:divsChild>
            <w:div w:id="278801149">
              <w:marLeft w:val="0"/>
              <w:marRight w:val="0"/>
              <w:marTop w:val="0"/>
              <w:marBottom w:val="0"/>
              <w:divBdr>
                <w:top w:val="none" w:sz="0" w:space="0" w:color="auto"/>
                <w:left w:val="none" w:sz="0" w:space="0" w:color="auto"/>
                <w:bottom w:val="none" w:sz="0" w:space="0" w:color="auto"/>
                <w:right w:val="none" w:sz="0" w:space="0" w:color="auto"/>
              </w:divBdr>
            </w:div>
          </w:divsChild>
        </w:div>
        <w:div w:id="853495384">
          <w:marLeft w:val="0"/>
          <w:marRight w:val="0"/>
          <w:marTop w:val="0"/>
          <w:marBottom w:val="0"/>
          <w:divBdr>
            <w:top w:val="none" w:sz="0" w:space="0" w:color="auto"/>
            <w:left w:val="none" w:sz="0" w:space="0" w:color="auto"/>
            <w:bottom w:val="none" w:sz="0" w:space="0" w:color="auto"/>
            <w:right w:val="none" w:sz="0" w:space="0" w:color="auto"/>
          </w:divBdr>
          <w:divsChild>
            <w:div w:id="753094419">
              <w:marLeft w:val="0"/>
              <w:marRight w:val="0"/>
              <w:marTop w:val="0"/>
              <w:marBottom w:val="0"/>
              <w:divBdr>
                <w:top w:val="none" w:sz="0" w:space="0" w:color="auto"/>
                <w:left w:val="none" w:sz="0" w:space="0" w:color="auto"/>
                <w:bottom w:val="none" w:sz="0" w:space="0" w:color="auto"/>
                <w:right w:val="none" w:sz="0" w:space="0" w:color="auto"/>
              </w:divBdr>
            </w:div>
          </w:divsChild>
        </w:div>
        <w:div w:id="552885897">
          <w:marLeft w:val="0"/>
          <w:marRight w:val="0"/>
          <w:marTop w:val="0"/>
          <w:marBottom w:val="0"/>
          <w:divBdr>
            <w:top w:val="none" w:sz="0" w:space="0" w:color="auto"/>
            <w:left w:val="none" w:sz="0" w:space="0" w:color="auto"/>
            <w:bottom w:val="none" w:sz="0" w:space="0" w:color="auto"/>
            <w:right w:val="none" w:sz="0" w:space="0" w:color="auto"/>
          </w:divBdr>
          <w:divsChild>
            <w:div w:id="8684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7473">
      <w:bodyDiv w:val="1"/>
      <w:marLeft w:val="0"/>
      <w:marRight w:val="0"/>
      <w:marTop w:val="0"/>
      <w:marBottom w:val="0"/>
      <w:divBdr>
        <w:top w:val="none" w:sz="0" w:space="0" w:color="auto"/>
        <w:left w:val="none" w:sz="0" w:space="0" w:color="auto"/>
        <w:bottom w:val="none" w:sz="0" w:space="0" w:color="auto"/>
        <w:right w:val="none" w:sz="0" w:space="0" w:color="auto"/>
      </w:divBdr>
    </w:div>
    <w:div w:id="1741639623">
      <w:bodyDiv w:val="1"/>
      <w:marLeft w:val="0"/>
      <w:marRight w:val="0"/>
      <w:marTop w:val="0"/>
      <w:marBottom w:val="0"/>
      <w:divBdr>
        <w:top w:val="none" w:sz="0" w:space="0" w:color="auto"/>
        <w:left w:val="none" w:sz="0" w:space="0" w:color="auto"/>
        <w:bottom w:val="none" w:sz="0" w:space="0" w:color="auto"/>
        <w:right w:val="none" w:sz="0" w:space="0" w:color="auto"/>
      </w:divBdr>
      <w:divsChild>
        <w:div w:id="159809491">
          <w:marLeft w:val="0"/>
          <w:marRight w:val="0"/>
          <w:marTop w:val="0"/>
          <w:marBottom w:val="0"/>
          <w:divBdr>
            <w:top w:val="none" w:sz="0" w:space="0" w:color="auto"/>
            <w:left w:val="none" w:sz="0" w:space="0" w:color="auto"/>
            <w:bottom w:val="none" w:sz="0" w:space="0" w:color="auto"/>
            <w:right w:val="none" w:sz="0" w:space="0" w:color="auto"/>
          </w:divBdr>
        </w:div>
      </w:divsChild>
    </w:div>
    <w:div w:id="1834949112">
      <w:bodyDiv w:val="1"/>
      <w:marLeft w:val="0"/>
      <w:marRight w:val="0"/>
      <w:marTop w:val="0"/>
      <w:marBottom w:val="0"/>
      <w:divBdr>
        <w:top w:val="none" w:sz="0" w:space="0" w:color="auto"/>
        <w:left w:val="none" w:sz="0" w:space="0" w:color="auto"/>
        <w:bottom w:val="none" w:sz="0" w:space="0" w:color="auto"/>
        <w:right w:val="none" w:sz="0" w:space="0" w:color="auto"/>
      </w:divBdr>
    </w:div>
    <w:div w:id="2051223217">
      <w:bodyDiv w:val="1"/>
      <w:marLeft w:val="0"/>
      <w:marRight w:val="0"/>
      <w:marTop w:val="0"/>
      <w:marBottom w:val="0"/>
      <w:divBdr>
        <w:top w:val="none" w:sz="0" w:space="0" w:color="auto"/>
        <w:left w:val="none" w:sz="0" w:space="0" w:color="auto"/>
        <w:bottom w:val="none" w:sz="0" w:space="0" w:color="auto"/>
        <w:right w:val="none" w:sz="0" w:space="0" w:color="auto"/>
      </w:divBdr>
      <w:divsChild>
        <w:div w:id="117633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nter.cuny.edu/shp/centers/ipe/teams-teamwork/story_html5.html" TargetMode="External"/><Relationship Id="rId18" Type="http://schemas.openxmlformats.org/officeDocument/2006/relationships/hyperlink" Target="https://www.atra-online.com/page/COVIDResourc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ahc.org/resources-services/coronavirus-resources/" TargetMode="External"/><Relationship Id="rId7" Type="http://schemas.openxmlformats.org/officeDocument/2006/relationships/settings" Target="settings.xml"/><Relationship Id="rId12" Type="http://schemas.openxmlformats.org/officeDocument/2006/relationships/hyperlink" Target="http://www.hunter.cuny.edu/shp/centers/ipe/roles-responsibilities/story_html5.html" TargetMode="External"/><Relationship Id="rId17" Type="http://schemas.openxmlformats.org/officeDocument/2006/relationships/hyperlink" Target="https://www.ncbi.nlm.nih.gov/pmc/articles/PMC675913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5766/mep_2374-8265.10830" TargetMode="External"/><Relationship Id="rId20" Type="http://schemas.openxmlformats.org/officeDocument/2006/relationships/hyperlink" Target="https://ncsacw.samhsa.gov/userfiles/files/SAMHSA_Traum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mplicit.harvard.edu/implicit/" TargetMode="External"/><Relationship Id="rId5" Type="http://schemas.openxmlformats.org/officeDocument/2006/relationships/numbering" Target="numbering.xml"/><Relationship Id="rId15" Type="http://schemas.openxmlformats.org/officeDocument/2006/relationships/hyperlink" Target="https://www.aota.org/About-Occupational-Therapy/Professionals/CY/Articles/Early-Intervention.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tra-online.com/page/Tele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ota.org/-/media/Corporate/Files/AboutOT/Professionals/WhatIsOT/CY/Fact-Sheets/Children%20and%20Youth%20fact%20sheet.pdf" TargetMode="External"/><Relationship Id="rId22" Type="http://schemas.openxmlformats.org/officeDocument/2006/relationships/hyperlink" Target="https://www.ahrq.gov/ncepcr/tools/healthier-pregnancy/fact-sheets/partner-violence.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CCDB14FEEB1E458429D1652EBD2C7B" ma:contentTypeVersion="12" ma:contentTypeDescription="Create a new document." ma:contentTypeScope="" ma:versionID="065b0e06b0bf7fc57716613815ffe469">
  <xsd:schema xmlns:xsd="http://www.w3.org/2001/XMLSchema" xmlns:xs="http://www.w3.org/2001/XMLSchema" xmlns:p="http://schemas.microsoft.com/office/2006/metadata/properties" xmlns:ns2="8e4cb359-1f51-4ce3-90d7-28670a8332e4" xmlns:ns3="73730ac0-a0f1-4b35-bc05-700da4ba70a9" targetNamespace="http://schemas.microsoft.com/office/2006/metadata/properties" ma:root="true" ma:fieldsID="382e0d6ae4655f9e074ae015afdb2e25" ns2:_="" ns3:_="">
    <xsd:import namespace="8e4cb359-1f51-4ce3-90d7-28670a8332e4"/>
    <xsd:import namespace="73730ac0-a0f1-4b35-bc05-700da4ba70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cb359-1f51-4ce3-90d7-28670a833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730ac0-a0f1-4b35-bc05-700da4ba70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F4F51-9292-4775-8343-A0EE5F7405C1}">
  <ds:schemaRefs>
    <ds:schemaRef ds:uri="http://schemas.openxmlformats.org/officeDocument/2006/bibliography"/>
  </ds:schemaRefs>
</ds:datastoreItem>
</file>

<file path=customXml/itemProps2.xml><?xml version="1.0" encoding="utf-8"?>
<ds:datastoreItem xmlns:ds="http://schemas.openxmlformats.org/officeDocument/2006/customXml" ds:itemID="{1025E36D-76D7-4772-9EEA-943EF6DC10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2BEC84-37CC-4579-99B9-CF6D926E0F8D}">
  <ds:schemaRefs>
    <ds:schemaRef ds:uri="http://schemas.microsoft.com/sharepoint/v3/contenttype/forms"/>
  </ds:schemaRefs>
</ds:datastoreItem>
</file>

<file path=customXml/itemProps4.xml><?xml version="1.0" encoding="utf-8"?>
<ds:datastoreItem xmlns:ds="http://schemas.openxmlformats.org/officeDocument/2006/customXml" ds:itemID="{3BE9CFA0-DA93-46F4-9AD7-1CCEA845DF59}"/>
</file>

<file path=docProps/app.xml><?xml version="1.0" encoding="utf-8"?>
<Properties xmlns="http://schemas.openxmlformats.org/officeDocument/2006/extended-properties" xmlns:vt="http://schemas.openxmlformats.org/officeDocument/2006/docPropsVTypes">
  <Template>Normal.dotm</Template>
  <TotalTime>0</TotalTime>
  <Pages>1</Pages>
  <Words>6529</Words>
  <Characters>37219</Characters>
  <Application>Microsoft Office Word</Application>
  <DocSecurity>0</DocSecurity>
  <Lines>310</Lines>
  <Paragraphs>87</Paragraphs>
  <ScaleCrop>false</ScaleCrop>
  <Company/>
  <LinksUpToDate>false</LinksUpToDate>
  <CharactersWithSpaces>43661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Dunia Garcia</cp:lastModifiedBy>
  <cp:revision>5</cp:revision>
  <dcterms:created xsi:type="dcterms:W3CDTF">2022-09-01T19:03:00Z</dcterms:created>
  <dcterms:modified xsi:type="dcterms:W3CDTF">2022-09-01T19:03:00Z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0x0101001CCCDB14FEEB1E458429D1652EBD2C7B</vt:lpwstr>
  </property>
  <property fmtid="{D5CDD505-2E9C-101B-9397-08002B2CF9AE}" pid="3" name="MSIP_Label_fa1855b2-0a05-4494-a903-f3f23f3f98e0_Enabled">
    <vt:lpwstr>true</vt:lpwstr>
  </property>
  <property fmtid="{D5CDD505-2E9C-101B-9397-08002B2CF9AE}" pid="4" name="MSIP_Label_fa1855b2-0a05-4494-a903-f3f23f3f98e0_SetDate">
    <vt:lpwstr>2022-09-01T19:03:06Z</vt:lpwstr>
  </property>
  <property fmtid="{D5CDD505-2E9C-101B-9397-08002B2CF9AE}" pid="5" name="MSIP_Label_fa1855b2-0a05-4494-a903-f3f23f3f98e0_Method">
    <vt:lpwstr>Standard</vt:lpwstr>
  </property>
  <property fmtid="{D5CDD505-2E9C-101B-9397-08002B2CF9AE}" pid="6" name="MSIP_Label_fa1855b2-0a05-4494-a903-f3f23f3f98e0_Name">
    <vt:lpwstr>defa4170-0d19-0005-0004-bc88714345d2</vt:lpwstr>
  </property>
  <property fmtid="{D5CDD505-2E9C-101B-9397-08002B2CF9AE}" pid="7" name="MSIP_Label_fa1855b2-0a05-4494-a903-f3f23f3f98e0_SiteId">
    <vt:lpwstr>6f60f0b3-5f06-4e09-9715-989dba8cc7d8</vt:lpwstr>
  </property>
  <property fmtid="{D5CDD505-2E9C-101B-9397-08002B2CF9AE}" pid="8" name="MSIP_Label_fa1855b2-0a05-4494-a903-f3f23f3f98e0_ActionId">
    <vt:lpwstr>c332fdfb-3c0d-4f4e-8a93-e86884742061</vt:lpwstr>
  </property>
  <property fmtid="{D5CDD505-2E9C-101B-9397-08002B2CF9AE}" pid="9" name="MSIP_Label_fa1855b2-0a05-4494-a903-f3f23f3f98e0_ContentBits">
    <vt:lpwstr>0</vt:lpwstr>
  </property>
</Properties>
</file>