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623B" w:rsidR="00A91A84" w:rsidP="443296FC" w:rsidRDefault="00704E15" w14:paraId="222071A9" w14:textId="1A8AF9FC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w w:val="95"/>
          <w:sz w:val="40"/>
          <w:szCs w:val="40"/>
        </w:rPr>
      </w:pPr>
      <w:r w:rsidRPr="443296FC" w:rsidR="00704E1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Facility Facilitation of </w:t>
      </w:r>
      <w:bookmarkStart w:name="_Int_CHmYAR7C" w:id="2119003399"/>
      <w:r w:rsidRPr="443296FC" w:rsidR="00704E1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IPE</w:t>
      </w:r>
      <w:bookmarkEnd w:id="2119003399"/>
      <w:r w:rsidRPr="443296FC" w:rsidR="00704E1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 Learning Event</w:t>
      </w:r>
      <w:r w:rsidRPr="443296FC" w:rsidR="52498ABD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s</w:t>
      </w:r>
      <w:r w:rsidRPr="443296FC" w:rsidR="00704E1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 </w:t>
      </w:r>
    </w:p>
    <w:p w:rsidR="002F56D4" w:rsidRDefault="00704E15" w14:paraId="4A4F3784" w14:textId="29CD0DA9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FACILITATION</w:t>
      </w:r>
      <w:r w:rsidR="005A17C5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 ACTIVITY</w:t>
      </w:r>
    </w:p>
    <w:p w:rsidR="00D70C84" w:rsidP="443296FC" w:rsidRDefault="00D70C84" w14:paraId="55244C57" w14:textId="2525D72A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r w:rsidRPr="443296FC" w:rsidR="00D70C84">
        <w:rPr>
          <w:rFonts w:ascii="Calibri" w:hAnsi="Calibri" w:cs="Calibri" w:asciiTheme="minorAscii" w:hAnsiTheme="minorAscii" w:cstheme="minorAscii"/>
          <w:u w:val="single"/>
        </w:rPr>
        <w:t xml:space="preserve">IPE </w:t>
      </w:r>
      <w:r w:rsidRPr="443296FC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443296FC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443296FC" w:rsidR="5BF5DA61">
        <w:rPr>
          <w:rFonts w:ascii="Wingdings" w:hAnsi="Wingdings" w:eastAsia="Wingdings" w:cs="Wingdings"/>
          <w:noProof w:val="0"/>
          <w:sz w:val="24"/>
          <w:szCs w:val="24"/>
          <w:lang w:val="en-US"/>
        </w:rPr>
        <w:t>¨</w:t>
      </w:r>
      <w:r w:rsidRPr="443296FC" w:rsidR="00D70C84">
        <w:rPr>
          <w:rFonts w:ascii="Calibri" w:hAnsi="Calibri" w:cs="Calibri" w:asciiTheme="minorAscii" w:hAnsiTheme="minorAscii" w:cstheme="minorAscii"/>
        </w:rPr>
        <w:t xml:space="preserve"> Exposure</w:t>
      </w:r>
      <w:r w:rsidRPr="443296FC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443296FC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443296FC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443296FC" w:rsidR="00704E15">
        <w:rPr>
          <w:rFonts w:ascii="Wingdings" w:hAnsi="Wingdings" w:cs="Calibri" w:cstheme="minorAscii"/>
        </w:rPr>
        <w:t xml:space="preserve"> </w:t>
      </w:r>
      <w:r w:rsidRPr="443296FC" w:rsidR="00704E15">
        <w:rPr>
          <w:rFonts w:ascii="Wingdings" w:hAnsi="Wingdings" w:cs="Calibri" w:cstheme="minorAscii"/>
        </w:rPr>
        <w:t>x</w:t>
      </w:r>
      <w:r w:rsidRPr="443296FC" w:rsidR="009C5CD8">
        <w:rPr>
          <w:rFonts w:ascii="Wingdings" w:hAnsi="Wingdings" w:cs="Calibri" w:cstheme="minorAscii"/>
        </w:rPr>
        <w:t xml:space="preserve"> </w:t>
      </w:r>
      <w:r w:rsidRPr="443296FC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443296FC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443296FC" w:rsidR="4BEF952B">
        <w:rPr>
          <w:rFonts w:ascii="Wingdings" w:hAnsi="Wingdings" w:eastAsia="Wingdings" w:cs="Wingdings"/>
          <w:noProof w:val="0"/>
          <w:sz w:val="24"/>
          <w:szCs w:val="24"/>
          <w:lang w:val="en-US"/>
        </w:rPr>
        <w:t>¨</w:t>
      </w:r>
      <w:r w:rsidRPr="443296FC" w:rsidR="009C5CD8">
        <w:rPr>
          <w:rFonts w:ascii="Wingdings" w:hAnsi="Wingdings" w:cs="Calibri" w:cstheme="minorAscii"/>
        </w:rPr>
        <w:t xml:space="preserve"> </w:t>
      </w:r>
      <w:r w:rsidRPr="443296FC" w:rsidR="00D70C84">
        <w:rPr>
          <w:rFonts w:ascii="Calibri" w:hAnsi="Calibri" w:cs="Calibri" w:asciiTheme="minorAscii" w:hAnsiTheme="minorAscii" w:cstheme="minorAscii"/>
        </w:rPr>
        <w:t>Integration</w:t>
      </w:r>
    </w:p>
    <w:p w:rsidR="00B62BFC" w:rsidP="00B62BFC" w:rsidRDefault="00B62BFC" w14:paraId="16930A2E" w14:textId="77777777">
      <w:pPr>
        <w:rPr>
          <w:rFonts w:asciiTheme="minorHAnsi" w:hAnsiTheme="minorHAnsi" w:cstheme="minorHAnsi"/>
          <w:u w:val="single"/>
        </w:rPr>
      </w:pPr>
    </w:p>
    <w:p w:rsidRPr="00AC651E" w:rsidR="00D61287" w:rsidP="443296FC" w:rsidRDefault="002330C8" w14:paraId="6EE86826" w14:textId="02C283D1">
      <w:pPr>
        <w:ind w:left="100"/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</w:pPr>
      <w:r w:rsidRPr="443296FC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Overview</w:t>
      </w:r>
      <w:r w:rsidRPr="443296FC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443296FC" w:rsidR="007A10D0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Faculty will </w:t>
      </w:r>
      <w:r w:rsidRPr="443296FC" w:rsidR="00704E15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co-facilitate </w:t>
      </w:r>
      <w:r w:rsidRPr="443296FC" w:rsidR="62926E80">
        <w:rPr>
          <w:rFonts w:ascii="Calibri" w:hAnsi="Calibri" w:cs="Calibri" w:asciiTheme="minorAscii" w:hAnsiTheme="minorAscii" w:cstheme="minorAscii"/>
          <w:i w:val="1"/>
          <w:iCs w:val="1"/>
          <w:color w:val="1B1B1B"/>
          <w:sz w:val="22"/>
          <w:szCs w:val="22"/>
          <w:shd w:val="clear" w:color="auto" w:fill="FFFFFF"/>
        </w:rPr>
        <w:t xml:space="preserve">two </w:t>
      </w:r>
      <w:r w:rsidRPr="443296FC" w:rsidR="0075462F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IPE learning event</w:t>
      </w:r>
      <w:r w:rsidRPr="443296FC" w:rsidR="482E710C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s</w:t>
      </w:r>
      <w:r w:rsidRPr="443296FC" w:rsidR="0075462F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, including </w:t>
      </w:r>
      <w:r w:rsidRPr="443296FC" w:rsidR="007C4EB5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>leading</w:t>
      </w:r>
      <w:r w:rsidRPr="443296FC" w:rsidR="0075462F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briefing and debriefing of the session using </w:t>
      </w:r>
      <w:r w:rsidRPr="443296FC" w:rsidR="00A432A1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>faculty and student</w:t>
      </w:r>
      <w:r w:rsidRPr="443296FC" w:rsidR="0075462F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resources</w:t>
      </w:r>
      <w:bookmarkStart w:name="_Int_FkATMJRX" w:id="621947731"/>
      <w:r w:rsidRPr="443296FC" w:rsidR="38BCA330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. </w:t>
      </w:r>
      <w:bookmarkEnd w:id="621947731"/>
      <w:r w:rsidRPr="443296FC" w:rsidR="0075462F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Faculty will </w:t>
      </w:r>
      <w:r w:rsidRPr="443296FC" w:rsidR="00A432A1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observe</w:t>
      </w:r>
      <w:r w:rsidRPr="443296FC" w:rsidR="00A432A1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an IPE event in advance of this activity, in addition to participat</w:t>
      </w:r>
      <w:r w:rsidRPr="443296FC" w:rsidR="52689EEE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ion</w:t>
      </w:r>
      <w:r w:rsidRPr="443296FC" w:rsidR="00A432A1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in </w:t>
      </w:r>
      <w:r w:rsidRPr="443296FC" w:rsidR="00773375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one of the Faculty Facilitation </w:t>
      </w:r>
      <w:r w:rsidRPr="443296FC" w:rsidR="0DBE7BD9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&amp; Debriefing </w:t>
      </w:r>
      <w:r w:rsidRPr="443296FC" w:rsidR="00773375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>Training</w:t>
      </w:r>
      <w:r w:rsidRPr="443296FC" w:rsidR="18CE9B1D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>s</w:t>
      </w:r>
      <w:r w:rsidRPr="443296FC" w:rsidR="489D39B6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>,</w:t>
      </w:r>
      <w:r w:rsidRPr="443296FC" w:rsidR="00103756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and </w:t>
      </w:r>
      <w:r w:rsidRPr="443296FC" w:rsidR="17EB24F0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completion of </w:t>
      </w:r>
      <w:r w:rsidRPr="443296FC" w:rsidR="00103756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the required health equity learning modules and </w:t>
      </w:r>
      <w:r w:rsidRPr="443296FC" w:rsidR="5A496354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Implicit Bias </w:t>
      </w:r>
      <w:r w:rsidRPr="443296FC" w:rsidR="00103756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training video before the session</w:t>
      </w:r>
      <w:r w:rsidRPr="443296FC" w:rsidR="15993188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s.</w:t>
      </w:r>
    </w:p>
    <w:p w:rsidR="00D61287" w:rsidP="00D61287" w:rsidRDefault="00D61287" w14:paraId="35F357D0" w14:textId="77777777">
      <w:pPr>
        <w:ind w:left="100"/>
      </w:pPr>
    </w:p>
    <w:p w:rsidRPr="00AC651E" w:rsidR="002330C8" w:rsidP="00AC651E" w:rsidRDefault="002330C8" w14:paraId="29C2DB13" w14:textId="1F70C97D">
      <w:pPr>
        <w:pStyle w:val="Heading1"/>
        <w:rPr>
          <w:rFonts w:asciiTheme="minorHAnsi" w:hAnsiTheme="minorHAnsi" w:cstheme="minorHAnsi"/>
          <w:u w:val="single"/>
        </w:rPr>
      </w:pPr>
      <w:r w:rsidRPr="00AC651E">
        <w:rPr>
          <w:rFonts w:asciiTheme="minorHAnsi" w:hAnsiTheme="minorHAnsi" w:cstheme="minorHAnsi"/>
          <w:u w:val="single"/>
        </w:rPr>
        <w:t>Learning Objectives</w:t>
      </w:r>
    </w:p>
    <w:p w:rsidRPr="00AC651E" w:rsidR="00AC651E" w:rsidP="00AC651E" w:rsidRDefault="00AC651E" w14:paraId="104ACF2E" w14:textId="5910F91A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 w:rsidRPr="00AC651E">
        <w:rPr>
          <w:rFonts w:asciiTheme="minorHAnsi" w:hAnsiTheme="minorHAnsi" w:cstheme="minorHAnsi"/>
          <w:color w:val="1B1B1B"/>
          <w:sz w:val="22"/>
          <w:szCs w:val="22"/>
        </w:rPr>
        <w:t xml:space="preserve">Discuss the </w:t>
      </w:r>
      <w:r w:rsidR="00773375">
        <w:rPr>
          <w:rFonts w:asciiTheme="minorHAnsi" w:hAnsiTheme="minorHAnsi" w:cstheme="minorHAnsi"/>
          <w:color w:val="1B1B1B"/>
          <w:sz w:val="22"/>
          <w:szCs w:val="22"/>
        </w:rPr>
        <w:t>key components for facilitating an IPE learning event</w:t>
      </w:r>
      <w:r w:rsidRPr="00AC651E">
        <w:rPr>
          <w:rFonts w:asciiTheme="minorHAnsi" w:hAnsiTheme="minorHAnsi" w:cstheme="minorHAnsi"/>
          <w:color w:val="1B1B1B"/>
          <w:sz w:val="22"/>
          <w:szCs w:val="22"/>
        </w:rPr>
        <w:t>.</w:t>
      </w:r>
    </w:p>
    <w:p w:rsidRPr="00AC651E" w:rsidR="00AC651E" w:rsidP="00AC651E" w:rsidRDefault="00AC651E" w14:paraId="5126788A" w14:textId="5B838ACB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 w:rsidRPr="00AC651E">
        <w:rPr>
          <w:rFonts w:asciiTheme="minorHAnsi" w:hAnsiTheme="minorHAnsi" w:cstheme="minorHAnsi"/>
          <w:color w:val="1B1B1B"/>
          <w:sz w:val="22"/>
          <w:szCs w:val="22"/>
        </w:rPr>
        <w:t xml:space="preserve">Describe </w:t>
      </w:r>
      <w:r w:rsidR="00773375">
        <w:rPr>
          <w:rFonts w:asciiTheme="minorHAnsi" w:hAnsiTheme="minorHAnsi" w:cstheme="minorHAnsi"/>
          <w:color w:val="1B1B1B"/>
          <w:sz w:val="22"/>
          <w:szCs w:val="22"/>
        </w:rPr>
        <w:t xml:space="preserve">briefing </w:t>
      </w:r>
      <w:r w:rsidR="00103756">
        <w:rPr>
          <w:rFonts w:asciiTheme="minorHAnsi" w:hAnsiTheme="minorHAnsi" w:cstheme="minorHAnsi"/>
          <w:color w:val="1B1B1B"/>
          <w:sz w:val="22"/>
          <w:szCs w:val="22"/>
        </w:rPr>
        <w:t>strategies highlighted for an IPE event</w:t>
      </w:r>
      <w:r w:rsidRPr="00AC651E">
        <w:rPr>
          <w:rFonts w:asciiTheme="minorHAnsi" w:hAnsiTheme="minorHAnsi" w:cstheme="minorHAnsi"/>
          <w:color w:val="1B1B1B"/>
          <w:sz w:val="22"/>
          <w:szCs w:val="22"/>
        </w:rPr>
        <w:t>.</w:t>
      </w:r>
    </w:p>
    <w:p w:rsidRPr="00AC651E" w:rsidR="00AC651E" w:rsidP="00AC651E" w:rsidRDefault="002C2ED4" w14:paraId="166FE28C" w14:textId="638F254B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Describe</w:t>
      </w:r>
      <w:r w:rsidR="00103756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B1B1B"/>
          <w:sz w:val="22"/>
          <w:szCs w:val="22"/>
        </w:rPr>
        <w:t xml:space="preserve">techniques for integrating discussion of </w:t>
      </w:r>
      <w:r w:rsidR="00103756">
        <w:rPr>
          <w:rFonts w:asciiTheme="minorHAnsi" w:hAnsiTheme="minorHAnsi" w:cstheme="minorHAnsi"/>
          <w:color w:val="1B1B1B"/>
          <w:sz w:val="22"/>
          <w:szCs w:val="22"/>
        </w:rPr>
        <w:t>implicit bias into the debriefing</w:t>
      </w:r>
      <w:r w:rsidRPr="00AC651E" w:rsidR="00AC651E">
        <w:rPr>
          <w:rFonts w:asciiTheme="minorHAnsi" w:hAnsiTheme="minorHAnsi" w:cstheme="minorHAnsi"/>
          <w:color w:val="1B1B1B"/>
          <w:sz w:val="22"/>
          <w:szCs w:val="22"/>
        </w:rPr>
        <w:t>.</w:t>
      </w:r>
    </w:p>
    <w:p w:rsidRPr="00AC651E" w:rsidR="00AC651E" w:rsidP="00AC651E" w:rsidRDefault="004D684B" w14:paraId="5D52C231" w14:textId="02789D33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Identify effective techniques for debriefing</w:t>
      </w:r>
      <w:r w:rsidRPr="00AC651E" w:rsidR="00AC651E">
        <w:rPr>
          <w:rFonts w:asciiTheme="minorHAnsi" w:hAnsiTheme="minorHAnsi" w:cstheme="minorHAnsi"/>
          <w:color w:val="1B1B1B"/>
          <w:sz w:val="22"/>
          <w:szCs w:val="22"/>
        </w:rPr>
        <w:t>.</w:t>
      </w:r>
    </w:p>
    <w:p w:rsidRPr="00AC651E" w:rsidR="00AC651E" w:rsidP="00AC651E" w:rsidRDefault="00AC651E" w14:paraId="0D576B5E" w14:textId="77777777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 w:rsidRPr="00AC651E">
        <w:rPr>
          <w:rFonts w:asciiTheme="minorHAnsi" w:hAnsiTheme="minorHAnsi" w:cstheme="minorHAnsi"/>
          <w:color w:val="1B1B1B"/>
          <w:sz w:val="22"/>
          <w:szCs w:val="22"/>
        </w:rPr>
        <w:t>Identify tools for use in conflict resolution.</w:t>
      </w:r>
    </w:p>
    <w:p w:rsidRPr="00AC651E" w:rsidR="00AC651E" w:rsidP="00AC651E" w:rsidRDefault="00AC651E" w14:paraId="6DBEA4A7" w14:textId="77777777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 w:rsidRPr="00AC651E">
        <w:rPr>
          <w:rFonts w:asciiTheme="minorHAnsi" w:hAnsiTheme="minorHAnsi" w:cstheme="minorHAnsi"/>
          <w:color w:val="1B1B1B"/>
          <w:sz w:val="22"/>
          <w:szCs w:val="22"/>
        </w:rPr>
        <w:t>Describe observable behaviors associated with effective team performance.</w:t>
      </w:r>
    </w:p>
    <w:p w:rsidRPr="00AC651E" w:rsidR="00AC651E" w:rsidP="00AC651E" w:rsidRDefault="00AC651E" w14:paraId="45BF7AA7" w14:textId="77777777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 w:rsidRPr="00AC651E">
        <w:rPr>
          <w:rFonts w:asciiTheme="minorHAnsi" w:hAnsiTheme="minorHAnsi" w:cstheme="minorHAnsi"/>
          <w:color w:val="1B1B1B"/>
          <w:sz w:val="22"/>
          <w:szCs w:val="22"/>
        </w:rPr>
        <w:t>Summarize barriers to teamwork; tools and strategies to overcome teamwork barriers; and potential outcomes.</w:t>
      </w:r>
    </w:p>
    <w:p w:rsidR="00B62BFC" w:rsidP="002330C8" w:rsidRDefault="00B62BFC" w14:paraId="1BD022EB" w14:textId="77777777">
      <w:pPr>
        <w:pStyle w:val="Heading1"/>
        <w:rPr>
          <w:rFonts w:asciiTheme="minorHAnsi" w:hAnsiTheme="minorHAnsi" w:cstheme="minorHAnsi"/>
          <w:u w:val="single"/>
        </w:rPr>
      </w:pPr>
    </w:p>
    <w:p w:rsidRPr="002330C8" w:rsidR="002330C8" w:rsidP="002330C8" w:rsidRDefault="002330C8" w14:paraId="3B8216E3" w14:textId="75C1831F">
      <w:pPr>
        <w:pStyle w:val="Heading1"/>
        <w:rPr>
          <w:rFonts w:asciiTheme="minorHAnsi" w:hAnsiTheme="minorHAnsi" w:cstheme="minorHAnsi"/>
          <w:u w:val="single"/>
        </w:rPr>
      </w:pPr>
      <w:r w:rsidRPr="002330C8">
        <w:rPr>
          <w:rFonts w:asciiTheme="minorHAnsi" w:hAnsiTheme="minorHAnsi" w:cstheme="minorHAnsi"/>
          <w:u w:val="single"/>
        </w:rPr>
        <w:t>Activity Description</w:t>
      </w:r>
    </w:p>
    <w:p w:rsidRPr="009F582C" w:rsidR="00F318D9" w:rsidP="443296FC" w:rsidRDefault="00B41B18" w14:paraId="2A9C179D" w14:textId="3EA5809D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cs="Calibri" w:asciiTheme="minorAscii" w:hAnsiTheme="minorAscii" w:cstheme="minorAscii"/>
          <w:color w:val="1B1B1B"/>
        </w:rPr>
      </w:pPr>
      <w:r w:rsidRPr="443296FC" w:rsidR="00B41B18">
        <w:rPr>
          <w:rFonts w:ascii="Calibri" w:hAnsi="Calibri" w:cs="Calibri" w:asciiTheme="minorAscii" w:hAnsiTheme="minorAscii" w:cstheme="minorAscii"/>
        </w:rPr>
        <w:t>Faculty</w:t>
      </w:r>
      <w:r w:rsidRPr="443296FC" w:rsidR="002330C8">
        <w:rPr>
          <w:rFonts w:ascii="Calibri" w:hAnsi="Calibri" w:cs="Calibri" w:asciiTheme="minorAscii" w:hAnsiTheme="minorAscii" w:cstheme="minorAscii"/>
        </w:rPr>
        <w:t xml:space="preserve"> </w:t>
      </w:r>
      <w:r w:rsidRPr="443296FC" w:rsidR="004D684B">
        <w:rPr>
          <w:rFonts w:ascii="Calibri" w:hAnsi="Calibri" w:cs="Calibri" w:asciiTheme="minorAscii" w:hAnsiTheme="minorAscii" w:cstheme="minorAscii"/>
        </w:rPr>
        <w:t xml:space="preserve">will work with </w:t>
      </w:r>
      <w:r w:rsidRPr="443296FC" w:rsidR="00F318D9">
        <w:rPr>
          <w:rFonts w:ascii="Calibri" w:hAnsi="Calibri" w:cs="Calibri" w:asciiTheme="minorAscii" w:hAnsiTheme="minorAscii" w:cstheme="minorAscii"/>
        </w:rPr>
        <w:t xml:space="preserve">faculty lead or </w:t>
      </w:r>
      <w:hyperlink r:id="R3063ec790ac145e4">
        <w:r w:rsidRPr="443296FC" w:rsidR="00F318D9">
          <w:rPr>
            <w:rStyle w:val="Hyperlink"/>
            <w:rFonts w:ascii="Calibri" w:hAnsi="Calibri" w:cs="Calibri" w:asciiTheme="minorAscii" w:hAnsiTheme="minorAscii" w:cstheme="minorAscii"/>
          </w:rPr>
          <w:t>patricia.boyce@cuny.edu</w:t>
        </w:r>
      </w:hyperlink>
      <w:r w:rsidRPr="443296FC" w:rsidR="00F318D9">
        <w:rPr>
          <w:rFonts w:ascii="Calibri" w:hAnsi="Calibri" w:cs="Calibri" w:asciiTheme="minorAscii" w:hAnsiTheme="minorAscii" w:cstheme="minorAscii"/>
        </w:rPr>
        <w:t xml:space="preserve"> to schedule </w:t>
      </w:r>
      <w:r w:rsidRPr="443296FC" w:rsidR="14EB7FE6">
        <w:rPr>
          <w:rFonts w:ascii="Calibri" w:hAnsi="Calibri" w:cs="Calibri" w:asciiTheme="minorAscii" w:hAnsiTheme="minorAscii" w:cstheme="minorAscii"/>
        </w:rPr>
        <w:t xml:space="preserve">two </w:t>
      </w:r>
      <w:r w:rsidRPr="443296FC" w:rsidR="00F318D9">
        <w:rPr>
          <w:rFonts w:ascii="Calibri" w:hAnsi="Calibri" w:cs="Calibri" w:asciiTheme="minorAscii" w:hAnsiTheme="minorAscii" w:cstheme="minorAscii"/>
        </w:rPr>
        <w:t>event</w:t>
      </w:r>
      <w:r w:rsidRPr="443296FC" w:rsidR="73B91F09">
        <w:rPr>
          <w:rFonts w:ascii="Calibri" w:hAnsi="Calibri" w:cs="Calibri" w:asciiTheme="minorAscii" w:hAnsiTheme="minorAscii" w:cstheme="minorAscii"/>
        </w:rPr>
        <w:t>s</w:t>
      </w:r>
      <w:r w:rsidRPr="443296FC" w:rsidR="00F318D9">
        <w:rPr>
          <w:rFonts w:ascii="Calibri" w:hAnsi="Calibri" w:cs="Calibri" w:asciiTheme="minorAscii" w:hAnsiTheme="minorAscii" w:cstheme="minorAscii"/>
        </w:rPr>
        <w:t xml:space="preserve"> to co-facilitate </w:t>
      </w:r>
      <w:r w:rsidRPr="443296FC" w:rsidR="00F318D9">
        <w:rPr>
          <w:rFonts w:ascii="Calibri" w:hAnsi="Calibri" w:cs="Calibri" w:asciiTheme="minorAscii" w:hAnsiTheme="minorAscii" w:cstheme="minorAscii"/>
        </w:rPr>
        <w:t>a</w:t>
      </w:r>
      <w:r w:rsidRPr="443296FC" w:rsidR="00703463">
        <w:rPr>
          <w:rFonts w:ascii="Calibri" w:hAnsi="Calibri" w:cs="Calibri" w:asciiTheme="minorAscii" w:hAnsiTheme="minorAscii" w:cstheme="minorAscii"/>
        </w:rPr>
        <w:t xml:space="preserve"> </w:t>
      </w:r>
      <w:r w:rsidRPr="443296FC" w:rsidR="00F318D9">
        <w:rPr>
          <w:rFonts w:ascii="Calibri" w:hAnsi="Calibri" w:cs="Calibri" w:asciiTheme="minorAscii" w:hAnsiTheme="minorAscii" w:cstheme="minorAscii"/>
        </w:rPr>
        <w:t>planned</w:t>
      </w:r>
      <w:r w:rsidRPr="443296FC" w:rsidR="00F318D9">
        <w:rPr>
          <w:rFonts w:ascii="Calibri" w:hAnsi="Calibri" w:cs="Calibri" w:asciiTheme="minorAscii" w:hAnsiTheme="minorAscii" w:cstheme="minorAscii"/>
        </w:rPr>
        <w:t xml:space="preserve"> IPE event</w:t>
      </w:r>
    </w:p>
    <w:p w:rsidRPr="00A87B42" w:rsidR="009F582C" w:rsidP="443296FC" w:rsidRDefault="009F582C" w14:paraId="51E37CFE" w14:textId="21F02A40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cs="Calibri" w:asciiTheme="minorAscii" w:hAnsiTheme="minorAscii" w:cstheme="minorAscii"/>
          <w:color w:val="1B1B1B"/>
        </w:rPr>
      </w:pPr>
      <w:r w:rsidRPr="443296FC" w:rsidR="009F582C">
        <w:rPr>
          <w:rFonts w:ascii="Calibri" w:hAnsi="Calibri" w:cs="Calibri" w:asciiTheme="minorAscii" w:hAnsiTheme="minorAscii" w:cstheme="minorAscii"/>
        </w:rPr>
        <w:t>Faculty will prepare students for participation in the event</w:t>
      </w:r>
      <w:r w:rsidRPr="443296FC" w:rsidR="7061F7C9">
        <w:rPr>
          <w:rFonts w:ascii="Calibri" w:hAnsi="Calibri" w:cs="Calibri" w:asciiTheme="minorAscii" w:hAnsiTheme="minorAscii" w:cstheme="minorAscii"/>
        </w:rPr>
        <w:t>s</w:t>
      </w:r>
      <w:r w:rsidRPr="443296FC" w:rsidR="009F582C">
        <w:rPr>
          <w:rFonts w:ascii="Calibri" w:hAnsi="Calibri" w:cs="Calibri" w:asciiTheme="minorAscii" w:hAnsiTheme="minorAscii" w:cstheme="minorAscii"/>
        </w:rPr>
        <w:t xml:space="preserve">, including sharing </w:t>
      </w:r>
      <w:r w:rsidRPr="443296FC" w:rsidR="00A87B42">
        <w:rPr>
          <w:rFonts w:ascii="Calibri" w:hAnsi="Calibri" w:cs="Calibri" w:asciiTheme="minorAscii" w:hAnsiTheme="minorAscii" w:cstheme="minorAscii"/>
        </w:rPr>
        <w:t xml:space="preserve">IPE resources for the event and </w:t>
      </w:r>
      <w:bookmarkStart w:name="_Int_c29kOkGl" w:id="653913293"/>
      <w:r w:rsidRPr="443296FC" w:rsidR="00A87B42">
        <w:rPr>
          <w:rFonts w:ascii="Calibri" w:hAnsi="Calibri" w:cs="Calibri" w:asciiTheme="minorAscii" w:hAnsiTheme="minorAscii" w:cstheme="minorAscii"/>
        </w:rPr>
        <w:t>logistics</w:t>
      </w:r>
      <w:bookmarkEnd w:id="653913293"/>
      <w:r w:rsidRPr="443296FC" w:rsidR="00A87B42">
        <w:rPr>
          <w:rFonts w:ascii="Calibri" w:hAnsi="Calibri" w:cs="Calibri" w:asciiTheme="minorAscii" w:hAnsiTheme="minorAscii" w:cstheme="minorAscii"/>
        </w:rPr>
        <w:t>.</w:t>
      </w:r>
    </w:p>
    <w:p w:rsidRPr="009F582C" w:rsidR="00A87B42" w:rsidP="443296FC" w:rsidRDefault="00A87B42" w14:paraId="2FE098CD" w14:textId="2E29DD88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cs="Calibri" w:asciiTheme="minorAscii" w:hAnsiTheme="minorAscii" w:cstheme="minorAscii"/>
        </w:rPr>
      </w:pPr>
      <w:r w:rsidRPr="443296FC" w:rsidR="00A87B42">
        <w:rPr>
          <w:rFonts w:ascii="Calibri" w:hAnsi="Calibri" w:cs="Calibri" w:asciiTheme="minorAscii" w:hAnsiTheme="minorAscii" w:cstheme="minorAscii"/>
        </w:rPr>
        <w:t xml:space="preserve">Faculty will participate in a 15-minute pre-huddle and post-huddle for </w:t>
      </w:r>
      <w:r w:rsidRPr="443296FC" w:rsidR="6A38FA2B">
        <w:rPr>
          <w:rFonts w:ascii="Calibri" w:hAnsi="Calibri" w:cs="Calibri" w:asciiTheme="minorAscii" w:hAnsiTheme="minorAscii" w:cstheme="minorAscii"/>
        </w:rPr>
        <w:t xml:space="preserve">each of the </w:t>
      </w:r>
      <w:r w:rsidRPr="443296FC" w:rsidR="00A87B42">
        <w:rPr>
          <w:rFonts w:ascii="Calibri" w:hAnsi="Calibri" w:cs="Calibri" w:asciiTheme="minorAscii" w:hAnsiTheme="minorAscii" w:cstheme="minorAscii"/>
        </w:rPr>
        <w:t>planned IPE event</w:t>
      </w:r>
      <w:r w:rsidRPr="443296FC" w:rsidR="30A14D8E">
        <w:rPr>
          <w:rFonts w:ascii="Calibri" w:hAnsi="Calibri" w:cs="Calibri" w:asciiTheme="minorAscii" w:hAnsiTheme="minorAscii" w:cstheme="minorAscii"/>
        </w:rPr>
        <w:t>s</w:t>
      </w:r>
      <w:r w:rsidRPr="443296FC" w:rsidR="00475F51">
        <w:rPr>
          <w:rFonts w:ascii="Calibri" w:hAnsi="Calibri" w:cs="Calibri" w:asciiTheme="minorAscii" w:hAnsiTheme="minorAscii" w:cstheme="minorAscii"/>
        </w:rPr>
        <w:t xml:space="preserve"> to prepare and reflect on facilitation role and event </w:t>
      </w:r>
      <w:r w:rsidRPr="443296FC" w:rsidR="5A207AFB">
        <w:rPr>
          <w:rFonts w:ascii="Calibri" w:hAnsi="Calibri" w:cs="Calibri" w:asciiTheme="minorAscii" w:hAnsiTheme="minorAscii" w:cstheme="minorAscii"/>
        </w:rPr>
        <w:t>format</w:t>
      </w:r>
      <w:r w:rsidRPr="443296FC" w:rsidR="00475F51">
        <w:rPr>
          <w:rFonts w:ascii="Calibri" w:hAnsi="Calibri" w:cs="Calibri" w:asciiTheme="minorAscii" w:hAnsiTheme="minorAscii" w:cstheme="minorAscii"/>
        </w:rPr>
        <w:t>.</w:t>
      </w:r>
    </w:p>
    <w:p w:rsidRPr="009F582C" w:rsidR="00F318D9" w:rsidP="00F318D9" w:rsidRDefault="00F318D9" w14:paraId="4F5C7363" w14:textId="77777777">
      <w:pPr>
        <w:pStyle w:val="ListParagraph"/>
        <w:numPr>
          <w:ilvl w:val="0"/>
          <w:numId w:val="12"/>
        </w:numPr>
        <w:shd w:val="clear" w:color="auto" w:fill="FFFFFF"/>
        <w:jc w:val="left"/>
        <w:rPr>
          <w:rFonts w:asciiTheme="minorHAnsi" w:hAnsiTheme="minorHAnsi" w:cstheme="minorHAnsi"/>
          <w:color w:val="1B1B1B"/>
        </w:rPr>
      </w:pPr>
      <w:r w:rsidRPr="009F582C">
        <w:rPr>
          <w:rFonts w:asciiTheme="minorHAnsi" w:hAnsiTheme="minorHAnsi" w:cstheme="minorHAnsi"/>
        </w:rPr>
        <w:t>Faculty participation in the event will be confirmed by faculty leadership and/or IPE event host</w:t>
      </w:r>
    </w:p>
    <w:p w:rsidRPr="009F582C" w:rsidR="003E6FE0" w:rsidP="443296FC" w:rsidRDefault="00F318D9" w14:paraId="04E0CC5C" w14:textId="7138B7B5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cs="Calibri" w:asciiTheme="minorAscii" w:hAnsiTheme="minorAscii" w:cstheme="minorAscii"/>
          <w:color w:val="1B1B1B"/>
        </w:rPr>
      </w:pPr>
      <w:r w:rsidRPr="443296FC" w:rsidR="4BE68F4B">
        <w:rPr>
          <w:rFonts w:ascii="Calibri" w:hAnsi="Calibri" w:cs="Calibri" w:asciiTheme="minorAscii" w:hAnsiTheme="minorAscii" w:cstheme="minorAscii"/>
        </w:rPr>
        <w:t>The host</w:t>
      </w:r>
      <w:r w:rsidRPr="443296FC" w:rsidR="5D85FE99">
        <w:rPr>
          <w:rFonts w:ascii="Calibri" w:hAnsi="Calibri" w:cs="Calibri" w:asciiTheme="minorAscii" w:hAnsiTheme="minorAscii" w:cstheme="minorAscii"/>
        </w:rPr>
        <w:t xml:space="preserve"> of the </w:t>
      </w:r>
      <w:r w:rsidRPr="443296FC" w:rsidR="00F318D9">
        <w:rPr>
          <w:rFonts w:ascii="Calibri" w:hAnsi="Calibri" w:cs="Calibri" w:asciiTheme="minorAscii" w:hAnsiTheme="minorAscii" w:cstheme="minorAscii"/>
        </w:rPr>
        <w:t xml:space="preserve">IPE event will complete and share </w:t>
      </w:r>
      <w:r w:rsidRPr="443296FC" w:rsidR="448AFC8F">
        <w:rPr>
          <w:rFonts w:ascii="Calibri" w:hAnsi="Calibri" w:cs="Calibri" w:asciiTheme="minorAscii" w:hAnsiTheme="minorAscii" w:cstheme="minorAscii"/>
        </w:rPr>
        <w:t>the results</w:t>
      </w:r>
      <w:r w:rsidRPr="443296FC" w:rsidR="00F318D9">
        <w:rPr>
          <w:rFonts w:ascii="Calibri" w:hAnsi="Calibri" w:cs="Calibri" w:asciiTheme="minorAscii" w:hAnsiTheme="minorAscii" w:cstheme="minorAscii"/>
        </w:rPr>
        <w:t xml:space="preserve"> of IPE Faculty </w:t>
      </w:r>
      <w:r w:rsidRPr="443296FC" w:rsidR="009F582C">
        <w:rPr>
          <w:rFonts w:ascii="Calibri" w:hAnsi="Calibri" w:cs="Calibri" w:asciiTheme="minorAscii" w:hAnsiTheme="minorAscii" w:cstheme="minorAscii"/>
        </w:rPr>
        <w:t>Facilitation</w:t>
      </w:r>
      <w:r w:rsidRPr="443296FC" w:rsidR="00F318D9">
        <w:rPr>
          <w:rFonts w:ascii="Calibri" w:hAnsi="Calibri" w:cs="Calibri" w:asciiTheme="minorAscii" w:hAnsiTheme="minorAscii" w:cstheme="minorAscii"/>
        </w:rPr>
        <w:t xml:space="preserve"> Assessment Scale</w:t>
      </w:r>
      <w:r w:rsidRPr="443296FC" w:rsidR="42930CE2">
        <w:rPr>
          <w:rFonts w:ascii="Calibri" w:hAnsi="Calibri" w:cs="Calibri" w:asciiTheme="minorAscii" w:hAnsiTheme="minorAscii" w:cstheme="minorAscii"/>
        </w:rPr>
        <w:t xml:space="preserve"> with faculty </w:t>
      </w:r>
      <w:bookmarkStart w:name="_Int_vAfGCyas" w:id="1278406979"/>
      <w:r w:rsidRPr="443296FC" w:rsidR="42930CE2">
        <w:rPr>
          <w:rFonts w:ascii="Calibri" w:hAnsi="Calibri" w:cs="Calibri" w:asciiTheme="minorAscii" w:hAnsiTheme="minorAscii" w:cstheme="minorAscii"/>
        </w:rPr>
        <w:t>member</w:t>
      </w:r>
      <w:bookmarkEnd w:id="1278406979"/>
      <w:r w:rsidRPr="443296FC" w:rsidR="42930CE2">
        <w:rPr>
          <w:rFonts w:ascii="Calibri" w:hAnsi="Calibri" w:cs="Calibri" w:asciiTheme="minorAscii" w:hAnsiTheme="minorAscii" w:cstheme="minorAscii"/>
        </w:rPr>
        <w:t xml:space="preserve"> </w:t>
      </w:r>
      <w:r w:rsidRPr="443296FC" w:rsidR="5399B3AA">
        <w:rPr>
          <w:rFonts w:ascii="Calibri" w:hAnsi="Calibri" w:cs="Calibri" w:asciiTheme="minorAscii" w:hAnsiTheme="minorAscii" w:cstheme="minorAscii"/>
        </w:rPr>
        <w:t xml:space="preserve">on </w:t>
      </w:r>
      <w:r w:rsidRPr="443296FC" w:rsidR="42930CE2">
        <w:rPr>
          <w:rFonts w:ascii="Calibri" w:hAnsi="Calibri" w:cs="Calibri" w:asciiTheme="minorAscii" w:hAnsiTheme="minorAscii" w:cstheme="minorAscii"/>
        </w:rPr>
        <w:t>facilitated</w:t>
      </w:r>
      <w:r w:rsidRPr="443296FC" w:rsidR="42930CE2">
        <w:rPr>
          <w:rFonts w:ascii="Calibri" w:hAnsi="Calibri" w:cs="Calibri" w:asciiTheme="minorAscii" w:hAnsiTheme="minorAscii" w:cstheme="minorAscii"/>
        </w:rPr>
        <w:t xml:space="preserve"> session(s</w:t>
      </w:r>
      <w:r w:rsidRPr="443296FC" w:rsidR="28059AD4">
        <w:rPr>
          <w:rFonts w:ascii="Calibri" w:hAnsi="Calibri" w:cs="Calibri" w:asciiTheme="minorAscii" w:hAnsiTheme="minorAscii" w:cstheme="minorAscii"/>
        </w:rPr>
        <w:t>):</w:t>
      </w:r>
      <w:r w:rsidRPr="443296FC" w:rsidR="009F582C">
        <w:rPr>
          <w:rFonts w:ascii="Calibri" w:hAnsi="Calibri" w:cs="Calibri" w:asciiTheme="minorAscii" w:hAnsiTheme="minorAscii" w:cstheme="minorAscii"/>
        </w:rPr>
        <w:t xml:space="preserve"> </w:t>
      </w:r>
      <w:hyperlink r:id="R68a5054d5b6b407f">
        <w:r w:rsidRPr="443296FC" w:rsidR="009F582C">
          <w:rPr>
            <w:rStyle w:val="Hyperlink"/>
            <w:rFonts w:ascii="Calibri" w:hAnsi="Calibri" w:cs="Calibri" w:asciiTheme="minorAscii" w:hAnsiTheme="minorAscii" w:cstheme="minorAscii"/>
          </w:rPr>
          <w:t>https://forms.office.com/r/SbV7j5kx5J</w:t>
        </w:r>
      </w:hyperlink>
      <w:r w:rsidRPr="443296FC" w:rsidR="009F582C">
        <w:rPr>
          <w:rFonts w:ascii="Calibri" w:hAnsi="Calibri" w:cs="Calibri" w:asciiTheme="minorAscii" w:hAnsiTheme="minorAscii" w:cstheme="minorAscii"/>
        </w:rPr>
        <w:t>.</w:t>
      </w:r>
    </w:p>
    <w:p w:rsidRPr="009F582C" w:rsidR="009F582C" w:rsidP="443296FC" w:rsidRDefault="009F582C" w14:paraId="76F56D4E" w14:textId="2F6D5EBE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cs="Calibri" w:asciiTheme="minorAscii" w:hAnsiTheme="minorAscii" w:cstheme="minorAscii"/>
          <w:color w:val="1B1B1B"/>
        </w:rPr>
      </w:pPr>
      <w:r w:rsidRPr="443296FC" w:rsidR="43822CD7">
        <w:rPr>
          <w:rFonts w:ascii="Calibri" w:hAnsi="Calibri" w:cs="Calibri" w:asciiTheme="minorAscii" w:hAnsiTheme="minorAscii" w:cstheme="minorAscii"/>
        </w:rPr>
        <w:t>Faculty</w:t>
      </w:r>
      <w:r w:rsidRPr="443296FC" w:rsidR="3CD87132">
        <w:rPr>
          <w:rFonts w:ascii="Calibri" w:hAnsi="Calibri" w:cs="Calibri" w:asciiTheme="minorAscii" w:hAnsiTheme="minorAscii" w:cstheme="minorAscii"/>
        </w:rPr>
        <w:t xml:space="preserve"> will p</w:t>
      </w:r>
      <w:r w:rsidRPr="443296FC" w:rsidR="009F582C">
        <w:rPr>
          <w:rFonts w:ascii="Calibri" w:hAnsi="Calibri" w:cs="Calibri" w:asciiTheme="minorAscii" w:hAnsiTheme="minorAscii" w:cstheme="minorAscii"/>
        </w:rPr>
        <w:t xml:space="preserve">articipate in faculty </w:t>
      </w:r>
      <w:r w:rsidRPr="443296FC" w:rsidR="0515EDDA">
        <w:rPr>
          <w:rFonts w:ascii="Calibri" w:hAnsi="Calibri" w:cs="Calibri" w:asciiTheme="minorAscii" w:hAnsiTheme="minorAscii" w:cstheme="minorAscii"/>
        </w:rPr>
        <w:t>facilitator</w:t>
      </w:r>
      <w:r w:rsidRPr="443296FC" w:rsidR="009F582C">
        <w:rPr>
          <w:rFonts w:ascii="Calibri" w:hAnsi="Calibri" w:cs="Calibri" w:asciiTheme="minorAscii" w:hAnsiTheme="minorAscii" w:cstheme="minorAscii"/>
        </w:rPr>
        <w:t xml:space="preserve"> </w:t>
      </w:r>
      <w:r w:rsidRPr="443296FC" w:rsidR="009F582C">
        <w:rPr>
          <w:rFonts w:ascii="Calibri" w:hAnsi="Calibri" w:cs="Calibri" w:asciiTheme="minorAscii" w:hAnsiTheme="minorAscii" w:cstheme="minorAscii"/>
        </w:rPr>
        <w:t>surveys hosted at the end of the semester.</w:t>
      </w:r>
    </w:p>
    <w:p w:rsidRPr="00AC651E" w:rsidR="0026382F" w:rsidP="04AA57AB" w:rsidRDefault="0026382F" w14:paraId="433B66F4" w14:textId="77777777">
      <w:pPr>
        <w:spacing w:before="6"/>
        <w:rPr>
          <w:rFonts w:asciiTheme="minorHAnsi" w:hAnsiTheme="minorHAnsi" w:eastAsiaTheme="minorEastAsia" w:cstheme="minorBidi"/>
          <w:b/>
          <w:bCs/>
          <w:sz w:val="22"/>
          <w:szCs w:val="22"/>
          <w:u w:val="single"/>
        </w:rPr>
      </w:pPr>
    </w:p>
    <w:p w:rsidRPr="00AC651E" w:rsidR="00BC533E" w:rsidP="04AA57AB" w:rsidRDefault="04AA57AB" w14:paraId="0B384252" w14:textId="2AF1A97D">
      <w:pPr>
        <w:spacing w:before="6"/>
        <w:rPr>
          <w:rFonts w:asciiTheme="minorHAnsi" w:hAnsiTheme="minorHAnsi" w:eastAsiaTheme="minorEastAsia" w:cstheme="minorBidi"/>
          <w:sz w:val="22"/>
          <w:szCs w:val="22"/>
        </w:rPr>
      </w:pPr>
      <w:r w:rsidRPr="04AA57AB">
        <w:rPr>
          <w:rFonts w:asciiTheme="minorHAnsi" w:hAnsiTheme="minorHAnsi" w:eastAsiaTheme="minorEastAsia" w:cstheme="minorBidi"/>
          <w:b/>
          <w:bCs/>
          <w:sz w:val="22"/>
          <w:szCs w:val="22"/>
          <w:u w:val="single"/>
        </w:rPr>
        <w:t>IPE Core Competencies addressed</w:t>
      </w:r>
      <w:r w:rsidRPr="04AA57AB">
        <w:rPr>
          <w:rFonts w:asciiTheme="minorHAnsi" w:hAnsiTheme="minorHAnsi" w:eastAsiaTheme="minorEastAsia" w:cstheme="minorBidi"/>
          <w:sz w:val="22"/>
          <w:szCs w:val="22"/>
        </w:rPr>
        <w:t>:</w:t>
      </w:r>
    </w:p>
    <w:p w:rsidRPr="00AC651E" w:rsidR="00BC533E" w:rsidP="04AA57AB" w:rsidRDefault="04AA57AB" w14:paraId="5D119B87" w14:textId="699631F5">
      <w:pPr>
        <w:pStyle w:val="ListParagraph"/>
        <w:numPr>
          <w:ilvl w:val="0"/>
          <w:numId w:val="2"/>
        </w:numPr>
        <w:spacing w:before="6"/>
        <w:rPr>
          <w:rFonts w:asciiTheme="minorHAnsi" w:hAnsiTheme="minorHAnsi" w:eastAsiaTheme="minorEastAsia" w:cstheme="minorBidi"/>
        </w:rPr>
      </w:pPr>
      <w:r w:rsidRPr="04AA57AB">
        <w:rPr>
          <w:rFonts w:asciiTheme="minorHAnsi" w:hAnsiTheme="minorHAnsi" w:eastAsiaTheme="minorEastAsia" w:cstheme="minorBidi"/>
        </w:rPr>
        <w:t xml:space="preserve">Roles &amp; </w:t>
      </w:r>
      <w:r w:rsidR="009F582C">
        <w:rPr>
          <w:rFonts w:asciiTheme="minorHAnsi" w:hAnsiTheme="minorHAnsi" w:eastAsiaTheme="minorEastAsia" w:cstheme="minorBidi"/>
        </w:rPr>
        <w:t>Re</w:t>
      </w:r>
      <w:r w:rsidRPr="04AA57AB">
        <w:rPr>
          <w:rFonts w:asciiTheme="minorHAnsi" w:hAnsiTheme="minorHAnsi" w:eastAsiaTheme="minorEastAsia" w:cstheme="minorBidi"/>
        </w:rPr>
        <w:t>sponsibilities</w:t>
      </w:r>
    </w:p>
    <w:p w:rsidRPr="00AC651E" w:rsidR="00BC533E" w:rsidP="04AA57AB" w:rsidRDefault="04AA57AB" w14:paraId="5BAFE8E1" w14:textId="62D7D4F8">
      <w:pPr>
        <w:pStyle w:val="ListParagraph"/>
        <w:numPr>
          <w:ilvl w:val="0"/>
          <w:numId w:val="2"/>
        </w:numPr>
        <w:spacing w:before="6"/>
        <w:rPr>
          <w:rFonts w:asciiTheme="minorHAnsi" w:hAnsiTheme="minorHAnsi" w:eastAsiaTheme="minorEastAsia" w:cstheme="minorBidi"/>
        </w:rPr>
      </w:pPr>
      <w:r w:rsidRPr="04AA57AB">
        <w:rPr>
          <w:rFonts w:asciiTheme="minorHAnsi" w:hAnsiTheme="minorHAnsi" w:eastAsiaTheme="minorEastAsia" w:cstheme="minorBidi"/>
        </w:rPr>
        <w:t>Teams &amp; Teamwork</w:t>
      </w:r>
    </w:p>
    <w:p w:rsidR="00BC533E" w:rsidP="04AA57AB" w:rsidRDefault="04AA57AB" w14:paraId="0B027D05" w14:textId="55FAA635">
      <w:pPr>
        <w:pStyle w:val="ListParagraph"/>
        <w:numPr>
          <w:ilvl w:val="0"/>
          <w:numId w:val="2"/>
        </w:numPr>
        <w:spacing w:before="6"/>
        <w:rPr>
          <w:rFonts w:asciiTheme="minorHAnsi" w:hAnsiTheme="minorHAnsi" w:eastAsiaTheme="minorEastAsia" w:cstheme="minorBidi"/>
        </w:rPr>
      </w:pPr>
      <w:r w:rsidRPr="04AA57AB">
        <w:rPr>
          <w:rFonts w:asciiTheme="minorHAnsi" w:hAnsiTheme="minorHAnsi" w:eastAsiaTheme="minorEastAsia" w:cstheme="minorBidi"/>
        </w:rPr>
        <w:t>Interprofessional Communication</w:t>
      </w:r>
    </w:p>
    <w:p w:rsidRPr="00AC651E" w:rsidR="009F582C" w:rsidP="04AA57AB" w:rsidRDefault="009F582C" w14:paraId="0BC73199" w14:textId="5739707B">
      <w:pPr>
        <w:pStyle w:val="ListParagraph"/>
        <w:numPr>
          <w:ilvl w:val="0"/>
          <w:numId w:val="2"/>
        </w:numPr>
        <w:spacing w:before="6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Values &amp; Ethics</w:t>
      </w:r>
    </w:p>
    <w:p w:rsidRPr="00AC651E" w:rsidR="00BC533E" w:rsidP="04AA57AB" w:rsidRDefault="04AA57AB" w14:paraId="54EB8771" w14:textId="4D7A68BB">
      <w:pPr>
        <w:spacing w:before="6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  <w:r w:rsidRPr="04AA57AB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 </w:t>
      </w:r>
    </w:p>
    <w:p w:rsidR="00BC533E" w:rsidP="443296FC" w:rsidRDefault="00BC533E" w14:paraId="0FA73ABC" w14:textId="0AC8846E">
      <w:pPr>
        <w:pStyle w:val="BodyText"/>
        <w:spacing w:before="6"/>
        <w:ind w:left="0"/>
        <w:rPr>
          <w:rFonts w:ascii="Calibri" w:hAnsi="Calibri" w:cs="Calibri" w:asciiTheme="minorAscii" w:hAnsiTheme="minorAscii" w:cstheme="minorAscii"/>
        </w:rPr>
      </w:pPr>
      <w:r w:rsidRPr="443296FC" w:rsidR="00BC533E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Estimated Time </w:t>
      </w:r>
      <w:r w:rsidRPr="443296FC" w:rsidR="003E17E1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to</w:t>
      </w:r>
      <w:r w:rsidRPr="443296FC" w:rsidR="00BC533E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Completion</w:t>
      </w:r>
      <w:r w:rsidRPr="443296FC" w:rsidR="00BC533E">
        <w:rPr>
          <w:rFonts w:ascii="Calibri" w:hAnsi="Calibri" w:cs="Calibri" w:asciiTheme="minorAscii" w:hAnsiTheme="minorAscii" w:cstheme="minorAscii"/>
        </w:rPr>
        <w:t xml:space="preserve">: </w:t>
      </w:r>
      <w:bookmarkStart w:name="_Int_5jxKohl2" w:id="1340872154"/>
      <w:r w:rsidRPr="443296FC" w:rsidR="6ED9F03F">
        <w:rPr>
          <w:rFonts w:ascii="Calibri" w:hAnsi="Calibri" w:cs="Calibri" w:asciiTheme="minorAscii" w:hAnsiTheme="minorAscii" w:cstheme="minorAscii"/>
        </w:rPr>
        <w:t>two</w:t>
      </w:r>
      <w:bookmarkEnd w:id="1340872154"/>
      <w:r w:rsidRPr="443296FC" w:rsidR="009F582C">
        <w:rPr>
          <w:rFonts w:ascii="Calibri" w:hAnsi="Calibri" w:cs="Calibri" w:asciiTheme="minorAscii" w:hAnsiTheme="minorAscii" w:cstheme="minorAscii"/>
        </w:rPr>
        <w:t xml:space="preserve"> hours</w:t>
      </w:r>
    </w:p>
    <w:p w:rsidR="443296FC" w:rsidP="443296FC" w:rsidRDefault="443296FC" w14:paraId="34C36AD5" w14:textId="6948C0E2">
      <w:pPr>
        <w:pStyle w:val="BodyText"/>
        <w:spacing w:before="6"/>
        <w:ind w:left="0"/>
        <w:rPr>
          <w:rFonts w:ascii="Calibri" w:hAnsi="Calibri" w:cs="Calibri" w:asciiTheme="minorAscii" w:hAnsiTheme="minorAscii" w:cstheme="minorAscii"/>
        </w:rPr>
      </w:pPr>
    </w:p>
    <w:p w:rsidR="633D46FC" w:rsidP="443296FC" w:rsidRDefault="633D46FC" w14:paraId="54031317" w14:textId="78356A02">
      <w:pPr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43296FC" w:rsidR="633D46F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Application to Credential:</w:t>
      </w:r>
      <w:r w:rsidRPr="443296FC" w:rsidR="190D6BF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0D6BF9" w:rsidP="443296FC" w:rsidRDefault="190D6BF9" w14:paraId="4BD615E8" w14:textId="0A38343B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noProof w:val="0"/>
          <w:color w:val="000000" w:themeColor="text1" w:themeTint="FF" w:themeShade="FF"/>
          <w:lang w:val="en-US"/>
        </w:rPr>
      </w:pPr>
      <w:r w:rsidRPr="443296FC" w:rsidR="190D6BF9">
        <w:rPr>
          <w:rFonts w:ascii="Calibri" w:hAnsi="Calibri" w:eastAsia="Calibri" w:cs="Calibri"/>
          <w:noProof w:val="0"/>
          <w:color w:val="000000" w:themeColor="text1" w:themeTint="FF" w:themeShade="FF"/>
          <w:lang w:val="en-US"/>
        </w:rPr>
        <w:t xml:space="preserve">Completion of </w:t>
      </w:r>
      <w:r w:rsidRPr="443296FC" w:rsidR="132B07B7">
        <w:rPr>
          <w:rFonts w:ascii="Calibri" w:hAnsi="Calibri" w:eastAsia="Calibri" w:cs="Calibri"/>
          <w:noProof w:val="0"/>
          <w:color w:val="000000" w:themeColor="text1" w:themeTint="FF" w:themeShade="FF"/>
          <w:lang w:val="en-US"/>
        </w:rPr>
        <w:t xml:space="preserve">co-facilitation of two IPE learning events </w:t>
      </w:r>
      <w:r w:rsidRPr="443296FC" w:rsidR="190D6BF9">
        <w:rPr>
          <w:rFonts w:ascii="Calibri" w:hAnsi="Calibri" w:eastAsia="Calibri" w:cs="Calibri"/>
          <w:noProof w:val="0"/>
          <w:color w:val="000000" w:themeColor="text1" w:themeTint="FF" w:themeShade="FF"/>
          <w:lang w:val="en-US"/>
        </w:rPr>
        <w:t xml:space="preserve">is one of </w:t>
      </w:r>
      <w:r w:rsidRPr="443296FC" w:rsidR="57B2512A">
        <w:rPr>
          <w:rFonts w:ascii="Calibri" w:hAnsi="Calibri" w:eastAsia="Calibri" w:cs="Calibri"/>
          <w:noProof w:val="0"/>
          <w:color w:val="000000" w:themeColor="text1" w:themeTint="FF" w:themeShade="FF"/>
          <w:lang w:val="en-US"/>
        </w:rPr>
        <w:t xml:space="preserve">four </w:t>
      </w:r>
      <w:r w:rsidRPr="443296FC" w:rsidR="190D6BF9">
        <w:rPr>
          <w:rFonts w:ascii="Calibri" w:hAnsi="Calibri" w:eastAsia="Calibri" w:cs="Calibri"/>
          <w:noProof w:val="0"/>
          <w:color w:val="000000" w:themeColor="text1" w:themeTint="FF" w:themeShade="FF"/>
          <w:lang w:val="en-US"/>
        </w:rPr>
        <w:t>required activities toward a digital badge in IPE Communications and Teamwork for the Faculty Certification Program.</w:t>
      </w:r>
    </w:p>
    <w:p w:rsidR="443296FC" w:rsidP="443296FC" w:rsidRDefault="443296FC" w14:paraId="10FCB84B" w14:textId="02D837A8">
      <w:pPr>
        <w:pStyle w:val="BodyText"/>
        <w:spacing w:before="6"/>
        <w:ind w:left="0"/>
        <w:rPr>
          <w:rFonts w:ascii="Calibri" w:hAnsi="Calibri" w:cs="Calibri" w:asciiTheme="minorAscii" w:hAnsiTheme="minorAscii" w:cstheme="minorAscii"/>
        </w:rPr>
      </w:pPr>
    </w:p>
    <w:p w:rsidR="00A91A84" w:rsidP="00561118" w:rsidRDefault="005E42E7" w14:paraId="7631C35D" w14:textId="7D8F5085">
      <w:pPr>
        <w:pStyle w:val="Heading1"/>
        <w:ind w:left="0"/>
        <w:rPr>
          <w:rFonts w:asciiTheme="minorHAnsi" w:hAnsiTheme="minorHAnsi" w:cstheme="minorHAnsi"/>
          <w:u w:val="single"/>
        </w:rPr>
      </w:pPr>
      <w:r w:rsidRPr="00D70C84">
        <w:rPr>
          <w:rFonts w:asciiTheme="minorHAnsi" w:hAnsiTheme="minorHAnsi" w:cstheme="minorHAnsi"/>
          <w:u w:val="single"/>
        </w:rPr>
        <w:t>Evaluation:</w:t>
      </w:r>
    </w:p>
    <w:p w:rsidRPr="00C27D9D" w:rsidR="00617F2F" w:rsidP="443296FC" w:rsidRDefault="0D76CC75" w14:paraId="6D17E782" w14:textId="61415482">
      <w:pPr>
        <w:pStyle w:val="Heading1"/>
        <w:ind w:left="0"/>
        <w:rPr>
          <w:rFonts w:ascii="Calibri" w:hAnsi="Calibri" w:cs="" w:asciiTheme="minorAscii" w:hAnsiTheme="minorAscii" w:cstheme="minorBidi"/>
          <w:b w:val="0"/>
          <w:bCs w:val="0"/>
          <w:color w:val="000000" w:themeColor="text1"/>
        </w:rPr>
      </w:pPr>
      <w:r w:rsidRPr="443296FC" w:rsidR="0D76CC75">
        <w:rPr>
          <w:rFonts w:ascii="Calibri" w:hAnsi="Calibri" w:cs="" w:asciiTheme="minorAscii" w:hAnsiTheme="minorAscii" w:cstheme="minorBidi"/>
          <w:b w:val="0"/>
          <w:bCs w:val="0"/>
        </w:rPr>
        <w:t>Your feedback on t</w:t>
      </w:r>
      <w:r w:rsidRPr="443296FC" w:rsidR="009F582C">
        <w:rPr>
          <w:rFonts w:ascii="Calibri" w:hAnsi="Calibri" w:cs="" w:asciiTheme="minorAscii" w:hAnsiTheme="minorAscii" w:cstheme="minorBidi"/>
          <w:b w:val="0"/>
          <w:bCs w:val="0"/>
        </w:rPr>
        <w:t xml:space="preserve">he role of Faculty Facilitator </w:t>
      </w:r>
      <w:r w:rsidRPr="443296FC" w:rsidR="0D76CC75">
        <w:rPr>
          <w:rFonts w:ascii="Calibri" w:hAnsi="Calibri" w:cs="" w:asciiTheme="minorAscii" w:hAnsiTheme="minorAscii" w:cstheme="minorBidi"/>
          <w:b w:val="0"/>
          <w:bCs w:val="0"/>
        </w:rPr>
        <w:t xml:space="preserve">is welcome and used for ongoing quality improvement of IPE </w:t>
      </w:r>
      <w:r w:rsidRPr="443296FC" w:rsidR="0D76CC75">
        <w:rPr>
          <w:rFonts w:ascii="Calibri" w:hAnsi="Calibri" w:cs="" w:asciiTheme="minorAscii" w:hAnsiTheme="minorAscii" w:cstheme="minorBidi"/>
          <w:b w:val="0"/>
          <w:bCs w:val="0"/>
        </w:rPr>
        <w:t>learning activities</w:t>
      </w:r>
      <w:bookmarkStart w:name="_Int_RG2RQboa" w:id="189295326"/>
      <w:r w:rsidRPr="443296FC" w:rsidR="76F27395">
        <w:rPr>
          <w:rFonts w:ascii="Calibri" w:hAnsi="Calibri" w:cs="" w:asciiTheme="minorAscii" w:hAnsiTheme="minorAscii" w:cstheme="minorBidi"/>
          <w:b w:val="0"/>
          <w:bCs w:val="0"/>
        </w:rPr>
        <w:t xml:space="preserve">. </w:t>
      </w:r>
      <w:bookmarkEnd w:id="189295326"/>
      <w:r w:rsidRPr="443296FC" w:rsidR="0D76CC75">
        <w:rPr>
          <w:rFonts w:ascii="Calibri" w:hAnsi="Calibri" w:cs="" w:asciiTheme="minorAscii" w:hAnsiTheme="minorAscii" w:cstheme="minorBidi"/>
          <w:b w:val="0"/>
          <w:bCs w:val="0"/>
        </w:rPr>
        <w:t xml:space="preserve">Please </w:t>
      </w:r>
      <w:r w:rsidRPr="443296FC" w:rsidR="241FBD51">
        <w:rPr>
          <w:rFonts w:ascii="Calibri" w:hAnsi="Calibri" w:cs="" w:asciiTheme="minorAscii" w:hAnsiTheme="minorAscii" w:cstheme="minorBidi"/>
          <w:b w:val="0"/>
          <w:bCs w:val="0"/>
        </w:rPr>
        <w:t xml:space="preserve">verify your completion of this activity and </w:t>
      </w:r>
      <w:r w:rsidRPr="443296FC" w:rsidR="00726AEB">
        <w:rPr>
          <w:rFonts w:ascii="Calibri" w:hAnsi="Calibri" w:cs="" w:asciiTheme="minorAscii" w:hAnsiTheme="minorAscii" w:cstheme="minorBidi"/>
          <w:b w:val="0"/>
          <w:bCs w:val="0"/>
        </w:rPr>
        <w:t>complete the faculty</w:t>
      </w:r>
      <w:r w:rsidRPr="443296FC" w:rsidR="0D76CC75">
        <w:rPr>
          <w:rFonts w:ascii="Calibri" w:hAnsi="Calibri" w:cs="" w:asciiTheme="minorAscii" w:hAnsiTheme="minorAscii" w:cstheme="minorBidi"/>
          <w:b w:val="0"/>
          <w:bCs w:val="0"/>
        </w:rPr>
        <w:t xml:space="preserve"> </w:t>
      </w:r>
      <w:r w:rsidRPr="443296FC" w:rsidR="00726AEB">
        <w:rPr>
          <w:rFonts w:ascii="Calibri" w:hAnsi="Calibri" w:cs="" w:asciiTheme="minorAscii" w:hAnsiTheme="minorAscii" w:cstheme="minorBidi"/>
          <w:b w:val="0"/>
          <w:bCs w:val="0"/>
        </w:rPr>
        <w:t>certification</w:t>
      </w:r>
      <w:r w:rsidRPr="443296FC" w:rsidR="0D76CC75">
        <w:rPr>
          <w:rFonts w:ascii="Calibri" w:hAnsi="Calibri" w:cs="" w:asciiTheme="minorAscii" w:hAnsiTheme="minorAscii" w:cstheme="minorBidi"/>
          <w:b w:val="0"/>
          <w:bCs w:val="0"/>
        </w:rPr>
        <w:t xml:space="preserve"> survey</w:t>
      </w:r>
      <w:r w:rsidRPr="443296FC" w:rsidR="4798CED1">
        <w:rPr>
          <w:rFonts w:ascii="Calibri" w:hAnsi="Calibri" w:cs="" w:asciiTheme="minorAscii" w:hAnsiTheme="minorAscii" w:cstheme="minorBidi"/>
          <w:b w:val="0"/>
          <w:bCs w:val="0"/>
        </w:rPr>
        <w:t xml:space="preserve"> when two facilitation sessions are completed</w:t>
      </w:r>
      <w:r w:rsidRPr="443296FC" w:rsidR="0D76CC75">
        <w:rPr>
          <w:rFonts w:ascii="Calibri" w:hAnsi="Calibri" w:cs="" w:asciiTheme="minorAscii" w:hAnsiTheme="minorAscii" w:cstheme="minorBidi"/>
          <w:b w:val="0"/>
          <w:bCs w:val="0"/>
        </w:rPr>
        <w:t xml:space="preserve">:  </w:t>
      </w:r>
      <w:hyperlink r:id="Rca8196a8f20b46e1">
        <w:r w:rsidRPr="443296FC" w:rsidR="00360779">
          <w:rPr>
            <w:rStyle w:val="Hyperlink"/>
          </w:rPr>
          <w:t>https://forms.office.com/r/73tLsfg4WM</w:t>
        </w:r>
      </w:hyperlink>
    </w:p>
    <w:p w:rsidRPr="00C27D9D" w:rsidR="00617F2F" w:rsidP="0D76CC75" w:rsidRDefault="00617F2F" w14:paraId="00DF5300" w14:textId="119CEE4A">
      <w:pPr>
        <w:pStyle w:val="Heading1"/>
        <w:ind w:left="0"/>
        <w:rPr>
          <w:rFonts w:asciiTheme="minorHAnsi" w:hAnsiTheme="minorHAnsi" w:cstheme="minorBidi"/>
          <w:color w:val="000000" w:themeColor="text1"/>
        </w:rPr>
      </w:pPr>
    </w:p>
    <w:p w:rsidRPr="00CE672E" w:rsidR="00A91A84" w:rsidP="00617F2F" w:rsidRDefault="00A91A84" w14:paraId="25FC8801" w14:textId="02FA38EF">
      <w:pPr>
        <w:pStyle w:val="BodyText"/>
        <w:ind w:left="0" w:firstLine="100"/>
        <w:rPr>
          <w:rFonts w:asciiTheme="minorHAnsi" w:hAnsiTheme="minorHAnsi" w:cstheme="minorHAnsi"/>
          <w:b/>
          <w:bCs/>
          <w:color w:val="0070C0"/>
        </w:rPr>
      </w:pPr>
    </w:p>
    <w:sectPr w:rsidRPr="00CE672E" w:rsidR="00A91A84">
      <w:head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D87" w:rsidRDefault="00733D87" w14:paraId="37CCC2A3" w14:textId="77777777">
      <w:r>
        <w:separator/>
      </w:r>
    </w:p>
  </w:endnote>
  <w:endnote w:type="continuationSeparator" w:id="0">
    <w:p w:rsidR="00733D87" w:rsidRDefault="00733D87" w14:paraId="3550B3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D87" w:rsidRDefault="00733D87" w14:paraId="1C5B1266" w14:textId="77777777">
      <w:r>
        <w:separator/>
      </w:r>
    </w:p>
  </w:footnote>
  <w:footnote w:type="continuationSeparator" w:id="0">
    <w:p w:rsidR="00733D87" w:rsidRDefault="00733D87" w14:paraId="0ABDF2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kATMJRX" int2:invalidationBookmarkName="" int2:hashCode="RoHRJMxsS3O6q/" int2:id="oWgAm0kS"/>
    <int2:bookmark int2:bookmarkName="_Int_RG2RQboa" int2:invalidationBookmarkName="" int2:hashCode="RoHRJMxsS3O6q/" int2:id="OUdoTwUE"/>
    <int2:bookmark int2:bookmarkName="_Int_5jxKohl2" int2:invalidationBookmarkName="" int2:hashCode="7B/8909mheQUB6" int2:id="p8IlEv8i"/>
    <int2:bookmark int2:bookmarkName="_Int_c29kOkGl" int2:invalidationBookmarkName="" int2:hashCode="vTQ6RQCQf2J9Ff" int2:id="OBw5JRd4">
      <int2:state int2:type="AugLoop_Text_Critique" int2:value="Rejected"/>
    </int2:bookmark>
    <int2:bookmark int2:bookmarkName="_Int_CHmYAR7C" int2:invalidationBookmarkName="" int2:hashCode="274FUSk4uIjlbE" int2:id="ibrLHnuA">
      <int2:state int2:type="AugLoop_Acronyms_AcronymsCritique" int2:value="Rejected"/>
    </int2:bookmark>
    <int2:bookmark int2:bookmarkName="_Int_vAfGCyas" int2:invalidationBookmarkName="" int2:hashCode="ZGe6o7GHNz45MU" int2:id="tsYnlZZO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7caaf5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DE4DE1"/>
    <w:multiLevelType w:val="multilevel"/>
    <w:tmpl w:val="F406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D874FA"/>
    <w:multiLevelType w:val="hybridMultilevel"/>
    <w:tmpl w:val="E4EA84C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4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2165E0E"/>
    <w:multiLevelType w:val="hybridMultilevel"/>
    <w:tmpl w:val="352068DA"/>
    <w:lvl w:ilvl="0" w:tplc="0C36F8C6">
      <w:start w:val="1"/>
      <w:numFmt w:val="decimal"/>
      <w:lvlText w:val="%1."/>
      <w:lvlJc w:val="left"/>
      <w:pPr>
        <w:ind w:left="720" w:hanging="360"/>
      </w:pPr>
    </w:lvl>
    <w:lvl w:ilvl="1" w:tplc="50EE1BA2">
      <w:start w:val="1"/>
      <w:numFmt w:val="lowerLetter"/>
      <w:lvlText w:val="%2."/>
      <w:lvlJc w:val="left"/>
      <w:pPr>
        <w:ind w:left="1440" w:hanging="360"/>
      </w:pPr>
    </w:lvl>
    <w:lvl w:ilvl="2" w:tplc="60E6C59C">
      <w:start w:val="1"/>
      <w:numFmt w:val="lowerRoman"/>
      <w:lvlText w:val="%3."/>
      <w:lvlJc w:val="right"/>
      <w:pPr>
        <w:ind w:left="2160" w:hanging="180"/>
      </w:pPr>
    </w:lvl>
    <w:lvl w:ilvl="3" w:tplc="A16AE600">
      <w:start w:val="1"/>
      <w:numFmt w:val="decimal"/>
      <w:lvlText w:val="%4."/>
      <w:lvlJc w:val="left"/>
      <w:pPr>
        <w:ind w:left="2880" w:hanging="360"/>
      </w:pPr>
    </w:lvl>
    <w:lvl w:ilvl="4" w:tplc="31FAD216">
      <w:start w:val="1"/>
      <w:numFmt w:val="lowerLetter"/>
      <w:lvlText w:val="%5."/>
      <w:lvlJc w:val="left"/>
      <w:pPr>
        <w:ind w:left="3600" w:hanging="360"/>
      </w:pPr>
    </w:lvl>
    <w:lvl w:ilvl="5" w:tplc="3432B802">
      <w:start w:val="1"/>
      <w:numFmt w:val="lowerRoman"/>
      <w:lvlText w:val="%6."/>
      <w:lvlJc w:val="right"/>
      <w:pPr>
        <w:ind w:left="4320" w:hanging="180"/>
      </w:pPr>
    </w:lvl>
    <w:lvl w:ilvl="6" w:tplc="D8561D00">
      <w:start w:val="1"/>
      <w:numFmt w:val="decimal"/>
      <w:lvlText w:val="%7."/>
      <w:lvlJc w:val="left"/>
      <w:pPr>
        <w:ind w:left="5040" w:hanging="360"/>
      </w:pPr>
    </w:lvl>
    <w:lvl w:ilvl="7" w:tplc="F7345242">
      <w:start w:val="1"/>
      <w:numFmt w:val="lowerLetter"/>
      <w:lvlText w:val="%8."/>
      <w:lvlJc w:val="left"/>
      <w:pPr>
        <w:ind w:left="5760" w:hanging="360"/>
      </w:pPr>
    </w:lvl>
    <w:lvl w:ilvl="8" w:tplc="2610B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818"/>
    <w:multiLevelType w:val="hybridMultilevel"/>
    <w:tmpl w:val="EBE4070A"/>
    <w:lvl w:ilvl="0" w:tplc="7DC0A68C">
      <w:start w:val="1"/>
      <w:numFmt w:val="decimal"/>
      <w:lvlText w:val="%1."/>
      <w:lvlJc w:val="left"/>
      <w:pPr>
        <w:ind w:left="720" w:hanging="360"/>
      </w:pPr>
    </w:lvl>
    <w:lvl w:ilvl="1" w:tplc="FA96D414">
      <w:start w:val="1"/>
      <w:numFmt w:val="lowerLetter"/>
      <w:lvlText w:val="%2."/>
      <w:lvlJc w:val="left"/>
      <w:pPr>
        <w:ind w:left="1440" w:hanging="360"/>
      </w:pPr>
    </w:lvl>
    <w:lvl w:ilvl="2" w:tplc="7CDEC70C">
      <w:start w:val="1"/>
      <w:numFmt w:val="lowerRoman"/>
      <w:lvlText w:val="%3."/>
      <w:lvlJc w:val="right"/>
      <w:pPr>
        <w:ind w:left="2160" w:hanging="180"/>
      </w:pPr>
    </w:lvl>
    <w:lvl w:ilvl="3" w:tplc="C5A86E4C">
      <w:start w:val="1"/>
      <w:numFmt w:val="decimal"/>
      <w:lvlText w:val="%4."/>
      <w:lvlJc w:val="left"/>
      <w:pPr>
        <w:ind w:left="2880" w:hanging="360"/>
      </w:pPr>
    </w:lvl>
    <w:lvl w:ilvl="4" w:tplc="E9FACA3E">
      <w:start w:val="1"/>
      <w:numFmt w:val="lowerLetter"/>
      <w:lvlText w:val="%5."/>
      <w:lvlJc w:val="left"/>
      <w:pPr>
        <w:ind w:left="3600" w:hanging="360"/>
      </w:pPr>
    </w:lvl>
    <w:lvl w:ilvl="5" w:tplc="4300B4BA">
      <w:start w:val="1"/>
      <w:numFmt w:val="lowerRoman"/>
      <w:lvlText w:val="%6."/>
      <w:lvlJc w:val="right"/>
      <w:pPr>
        <w:ind w:left="4320" w:hanging="180"/>
      </w:pPr>
    </w:lvl>
    <w:lvl w:ilvl="6" w:tplc="BA5ABA84">
      <w:start w:val="1"/>
      <w:numFmt w:val="decimal"/>
      <w:lvlText w:val="%7."/>
      <w:lvlJc w:val="left"/>
      <w:pPr>
        <w:ind w:left="5040" w:hanging="360"/>
      </w:pPr>
    </w:lvl>
    <w:lvl w:ilvl="7" w:tplc="EC10D43C">
      <w:start w:val="1"/>
      <w:numFmt w:val="lowerLetter"/>
      <w:lvlText w:val="%8."/>
      <w:lvlJc w:val="left"/>
      <w:pPr>
        <w:ind w:left="5760" w:hanging="360"/>
      </w:pPr>
    </w:lvl>
    <w:lvl w:ilvl="8" w:tplc="99468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0E0"/>
    <w:multiLevelType w:val="hybridMultilevel"/>
    <w:tmpl w:val="87F077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7B362BC"/>
    <w:multiLevelType w:val="multilevel"/>
    <w:tmpl w:val="238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2" w15:restartNumberingAfterBreak="0">
    <w:nsid w:val="5651197F"/>
    <w:multiLevelType w:val="multilevel"/>
    <w:tmpl w:val="35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4" w15:restartNumberingAfterBreak="0">
    <w:nsid w:val="5E8D1B08"/>
    <w:multiLevelType w:val="hybridMultilevel"/>
    <w:tmpl w:val="202474D0"/>
    <w:lvl w:ilvl="0" w:tplc="73CA96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34346A2"/>
    <w:multiLevelType w:val="hybridMultilevel"/>
    <w:tmpl w:val="CED44F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CA0E12"/>
    <w:multiLevelType w:val="multilevel"/>
    <w:tmpl w:val="D99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20">
    <w:abstractNumId w:val="19"/>
  </w:num>
  <w:num w:numId="1" w16cid:durableId="301425983">
    <w:abstractNumId w:val="5"/>
  </w:num>
  <w:num w:numId="2" w16cid:durableId="1982031652">
    <w:abstractNumId w:val="6"/>
  </w:num>
  <w:num w:numId="3" w16cid:durableId="1376201704">
    <w:abstractNumId w:val="4"/>
  </w:num>
  <w:num w:numId="4" w16cid:durableId="1848211972">
    <w:abstractNumId w:val="17"/>
  </w:num>
  <w:num w:numId="5" w16cid:durableId="195969654">
    <w:abstractNumId w:val="1"/>
  </w:num>
  <w:num w:numId="6" w16cid:durableId="891773380">
    <w:abstractNumId w:val="9"/>
  </w:num>
  <w:num w:numId="7" w16cid:durableId="1267078479">
    <w:abstractNumId w:val="8"/>
  </w:num>
  <w:num w:numId="8" w16cid:durableId="613680933">
    <w:abstractNumId w:val="11"/>
  </w:num>
  <w:num w:numId="9" w16cid:durableId="273442601">
    <w:abstractNumId w:val="0"/>
  </w:num>
  <w:num w:numId="10" w16cid:durableId="616911418">
    <w:abstractNumId w:val="13"/>
  </w:num>
  <w:num w:numId="11" w16cid:durableId="1557276892">
    <w:abstractNumId w:val="18"/>
  </w:num>
  <w:num w:numId="12" w16cid:durableId="1309825979">
    <w:abstractNumId w:val="7"/>
  </w:num>
  <w:num w:numId="13" w16cid:durableId="1534879609">
    <w:abstractNumId w:val="3"/>
  </w:num>
  <w:num w:numId="14" w16cid:durableId="946279177">
    <w:abstractNumId w:val="14"/>
  </w:num>
  <w:num w:numId="15" w16cid:durableId="2100133671">
    <w:abstractNumId w:val="2"/>
  </w:num>
  <w:num w:numId="16" w16cid:durableId="413818506">
    <w:abstractNumId w:val="10"/>
  </w:num>
  <w:num w:numId="17" w16cid:durableId="1384527576">
    <w:abstractNumId w:val="16"/>
  </w:num>
  <w:num w:numId="18" w16cid:durableId="1270313340">
    <w:abstractNumId w:val="15"/>
  </w:num>
  <w:num w:numId="19" w16cid:durableId="319314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1384D"/>
    <w:rsid w:val="000406DE"/>
    <w:rsid w:val="00103756"/>
    <w:rsid w:val="0016326D"/>
    <w:rsid w:val="001C26AF"/>
    <w:rsid w:val="001C5D5F"/>
    <w:rsid w:val="0022623B"/>
    <w:rsid w:val="002330C8"/>
    <w:rsid w:val="0026382F"/>
    <w:rsid w:val="0026725F"/>
    <w:rsid w:val="00291170"/>
    <w:rsid w:val="002C2ED4"/>
    <w:rsid w:val="002F56D4"/>
    <w:rsid w:val="0031088A"/>
    <w:rsid w:val="00353D9D"/>
    <w:rsid w:val="00360779"/>
    <w:rsid w:val="003B6D83"/>
    <w:rsid w:val="003E17E1"/>
    <w:rsid w:val="003E6FE0"/>
    <w:rsid w:val="003F7335"/>
    <w:rsid w:val="004326CC"/>
    <w:rsid w:val="0046116A"/>
    <w:rsid w:val="00475F51"/>
    <w:rsid w:val="004D684B"/>
    <w:rsid w:val="00501080"/>
    <w:rsid w:val="00561118"/>
    <w:rsid w:val="005A17C5"/>
    <w:rsid w:val="005E42E7"/>
    <w:rsid w:val="00617F2F"/>
    <w:rsid w:val="00626A29"/>
    <w:rsid w:val="00651CBA"/>
    <w:rsid w:val="00666210"/>
    <w:rsid w:val="0069733B"/>
    <w:rsid w:val="006C22BC"/>
    <w:rsid w:val="006F2DAC"/>
    <w:rsid w:val="00703463"/>
    <w:rsid w:val="00704E15"/>
    <w:rsid w:val="00726AEB"/>
    <w:rsid w:val="00733D87"/>
    <w:rsid w:val="0075462F"/>
    <w:rsid w:val="00773375"/>
    <w:rsid w:val="00797207"/>
    <w:rsid w:val="007A10D0"/>
    <w:rsid w:val="007B5E69"/>
    <w:rsid w:val="007B76F4"/>
    <w:rsid w:val="007C4EB5"/>
    <w:rsid w:val="00893402"/>
    <w:rsid w:val="008A7D12"/>
    <w:rsid w:val="00967AB6"/>
    <w:rsid w:val="0097506D"/>
    <w:rsid w:val="00992AE2"/>
    <w:rsid w:val="009B24FA"/>
    <w:rsid w:val="009C5CD8"/>
    <w:rsid w:val="009F582C"/>
    <w:rsid w:val="00A0702C"/>
    <w:rsid w:val="00A432A1"/>
    <w:rsid w:val="00A87B42"/>
    <w:rsid w:val="00A91A84"/>
    <w:rsid w:val="00AC651E"/>
    <w:rsid w:val="00AE4DC8"/>
    <w:rsid w:val="00B41B18"/>
    <w:rsid w:val="00B4306F"/>
    <w:rsid w:val="00B62BFC"/>
    <w:rsid w:val="00B84E88"/>
    <w:rsid w:val="00BC533E"/>
    <w:rsid w:val="00BE674C"/>
    <w:rsid w:val="00C03754"/>
    <w:rsid w:val="00C42D02"/>
    <w:rsid w:val="00C870EE"/>
    <w:rsid w:val="00CD0507"/>
    <w:rsid w:val="00CE672E"/>
    <w:rsid w:val="00D22A49"/>
    <w:rsid w:val="00D2765A"/>
    <w:rsid w:val="00D5522C"/>
    <w:rsid w:val="00D61287"/>
    <w:rsid w:val="00D70C84"/>
    <w:rsid w:val="00DA3C4C"/>
    <w:rsid w:val="00DA55AE"/>
    <w:rsid w:val="00E15D25"/>
    <w:rsid w:val="00E263FA"/>
    <w:rsid w:val="00E504B3"/>
    <w:rsid w:val="00F313CB"/>
    <w:rsid w:val="00F318D9"/>
    <w:rsid w:val="00FB40B2"/>
    <w:rsid w:val="00FC37B2"/>
    <w:rsid w:val="02AF5762"/>
    <w:rsid w:val="04AA57AB"/>
    <w:rsid w:val="0515EDDA"/>
    <w:rsid w:val="06C02EB1"/>
    <w:rsid w:val="0C982583"/>
    <w:rsid w:val="0D76CC75"/>
    <w:rsid w:val="0DBE7BD9"/>
    <w:rsid w:val="0E33F5E4"/>
    <w:rsid w:val="0FCFC645"/>
    <w:rsid w:val="132B07B7"/>
    <w:rsid w:val="14EB7FE6"/>
    <w:rsid w:val="15993188"/>
    <w:rsid w:val="17EB24F0"/>
    <w:rsid w:val="18CE9B1D"/>
    <w:rsid w:val="18DE425D"/>
    <w:rsid w:val="190D6BF9"/>
    <w:rsid w:val="1C15E31F"/>
    <w:rsid w:val="1C6A4E7D"/>
    <w:rsid w:val="241FBD51"/>
    <w:rsid w:val="28059AD4"/>
    <w:rsid w:val="30A14D8E"/>
    <w:rsid w:val="3646BEEF"/>
    <w:rsid w:val="38BCA330"/>
    <w:rsid w:val="38DB350E"/>
    <w:rsid w:val="3CD87132"/>
    <w:rsid w:val="42930CE2"/>
    <w:rsid w:val="43822CD7"/>
    <w:rsid w:val="443296FC"/>
    <w:rsid w:val="448AFC8F"/>
    <w:rsid w:val="4798CED1"/>
    <w:rsid w:val="482E710C"/>
    <w:rsid w:val="489D39B6"/>
    <w:rsid w:val="4BE68F4B"/>
    <w:rsid w:val="4BEF952B"/>
    <w:rsid w:val="52498ABD"/>
    <w:rsid w:val="52689EEE"/>
    <w:rsid w:val="5390EFC0"/>
    <w:rsid w:val="5399B3AA"/>
    <w:rsid w:val="53E55B1E"/>
    <w:rsid w:val="560F34E3"/>
    <w:rsid w:val="57B2512A"/>
    <w:rsid w:val="5A207AFB"/>
    <w:rsid w:val="5A496354"/>
    <w:rsid w:val="5BF5DA61"/>
    <w:rsid w:val="5D85FE99"/>
    <w:rsid w:val="62926E80"/>
    <w:rsid w:val="633D46FC"/>
    <w:rsid w:val="69A98AA1"/>
    <w:rsid w:val="6A38FA2B"/>
    <w:rsid w:val="6ED9F03F"/>
    <w:rsid w:val="7061F7C9"/>
    <w:rsid w:val="73B91F09"/>
    <w:rsid w:val="74034BDB"/>
    <w:rsid w:val="76F27395"/>
    <w:rsid w:val="7DD1C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623B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3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2623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pple-converted-space" w:customStyle="1">
    <w:name w:val="apple-converted-space"/>
    <w:basedOn w:val="DefaultParagraphFont"/>
    <w:rsid w:val="0026382F"/>
  </w:style>
  <w:style w:type="paragraph" w:styleId="component-link-tileitem" w:customStyle="1">
    <w:name w:val="component-link-tile__item"/>
    <w:basedOn w:val="Normal"/>
    <w:rsid w:val="002638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6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427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791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4736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240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mailto:patricia.boyce@cuny.edu" TargetMode="External" Id="R3063ec790ac145e4" /><Relationship Type="http://schemas.openxmlformats.org/officeDocument/2006/relationships/hyperlink" Target="https://forms.office.com/r/SbV7j5kx5J" TargetMode="External" Id="R68a5054d5b6b407f" /><Relationship Type="http://schemas.openxmlformats.org/officeDocument/2006/relationships/hyperlink" Target="https://forms.office.com/r/73tLsfg4WM" TargetMode="External" Id="Rca8196a8f20b46e1" /><Relationship Type="http://schemas.microsoft.com/office/2020/10/relationships/intelligence" Target="intelligence2.xml" Id="Ra997f9dc8e5d453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0A786-2FCC-48DB-855C-033BB018C63E}"/>
</file>

<file path=customXml/itemProps2.xml><?xml version="1.0" encoding="utf-8"?>
<ds:datastoreItem xmlns:ds="http://schemas.openxmlformats.org/officeDocument/2006/customXml" ds:itemID="{5A83085F-12A0-49B6-A724-005089D9FBCE}"/>
</file>

<file path=customXml/itemProps3.xml><?xml version="1.0" encoding="utf-8"?>
<ds:datastoreItem xmlns:ds="http://schemas.openxmlformats.org/officeDocument/2006/customXml" ds:itemID="{C1236819-2E1F-4BDA-9F2A-C8DD9F9410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3</revision>
  <dcterms:created xsi:type="dcterms:W3CDTF">2022-10-11T00:48:00.0000000Z</dcterms:created>
  <dcterms:modified xsi:type="dcterms:W3CDTF">2022-10-15T20:15:17.2352259Z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2022-10-09T17:44:33Z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f1458de3-f445-4503-8282-4ebb3055cd73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